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1"/>
        </w:rPr>
      </w:pPr>
    </w:p>
    <w:p>
      <w:pPr>
        <w:spacing w:after="0"/>
        <w:rPr>
          <w:rFonts w:ascii="Times New Roman"/>
          <w:sz w:val="21"/>
        </w:rPr>
        <w:sectPr>
          <w:type w:val="continuous"/>
          <w:pgSz w:w="12240" w:h="15840"/>
          <w:pgMar w:top="240" w:bottom="280" w:left="500" w:right="500"/>
        </w:sectPr>
      </w:pPr>
    </w:p>
    <w:p>
      <w:pPr>
        <w:pStyle w:val="Heading1"/>
        <w:spacing w:before="93"/>
      </w:pPr>
      <w:r>
        <w:rPr/>
        <w:drawing>
          <wp:anchor distT="0" distB="0" distL="0" distR="0" allowOverlap="1" layoutInCell="1" locked="0" behindDoc="0" simplePos="0" relativeHeight="15730176">
            <wp:simplePos x="0" y="0"/>
            <wp:positionH relativeFrom="page">
              <wp:posOffset>477520</wp:posOffset>
            </wp:positionH>
            <wp:positionV relativeFrom="paragraph">
              <wp:posOffset>-153340</wp:posOffset>
            </wp:positionV>
            <wp:extent cx="676909" cy="98418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76909" cy="984185"/>
                    </a:xfrm>
                    <a:prstGeom prst="rect">
                      <a:avLst/>
                    </a:prstGeom>
                  </pic:spPr>
                </pic:pic>
              </a:graphicData>
            </a:graphic>
          </wp:anchor>
        </w:drawing>
      </w:r>
      <w:r>
        <w:rPr/>
        <w:t>APPLICATION</w:t>
      </w:r>
      <w:r>
        <w:rPr>
          <w:spacing w:val="-13"/>
        </w:rPr>
        <w:t> </w:t>
      </w:r>
      <w:r>
        <w:rPr/>
        <w:t>FOR</w:t>
      </w:r>
      <w:r>
        <w:rPr>
          <w:spacing w:val="-15"/>
        </w:rPr>
        <w:t> </w:t>
      </w:r>
      <w:r>
        <w:rPr/>
        <w:t>INSTALLMENT</w:t>
      </w:r>
      <w:r>
        <w:rPr>
          <w:spacing w:val="-13"/>
        </w:rPr>
        <w:t> </w:t>
      </w:r>
      <w:r>
        <w:rPr/>
        <w:t>PAYMENT OF PROPERTY TAXES</w:t>
      </w:r>
    </w:p>
    <w:p>
      <w:pPr>
        <w:pStyle w:val="BodyText"/>
        <w:spacing w:before="11"/>
        <w:rPr>
          <w:b/>
          <w:sz w:val="21"/>
        </w:rPr>
      </w:pPr>
    </w:p>
    <w:p>
      <w:pPr>
        <w:pStyle w:val="BodyText"/>
        <w:ind w:left="3019" w:right="39"/>
        <w:jc w:val="center"/>
      </w:pPr>
      <w:r>
        <w:rPr/>
        <w:t>Section</w:t>
      </w:r>
      <w:r>
        <w:rPr>
          <w:spacing w:val="-9"/>
        </w:rPr>
        <w:t> </w:t>
      </w:r>
      <w:r>
        <w:rPr/>
        <w:t>197.222,</w:t>
      </w:r>
      <w:r>
        <w:rPr>
          <w:spacing w:val="-8"/>
        </w:rPr>
        <w:t> </w:t>
      </w:r>
      <w:r>
        <w:rPr/>
        <w:t>Florida</w:t>
      </w:r>
      <w:r>
        <w:rPr>
          <w:spacing w:val="-10"/>
        </w:rPr>
        <w:t> </w:t>
      </w:r>
      <w:r>
        <w:rPr>
          <w:spacing w:val="-2"/>
        </w:rPr>
        <w:t>Statutes</w:t>
      </w:r>
    </w:p>
    <w:p>
      <w:pPr>
        <w:spacing w:line="207" w:lineRule="exact" w:before="121"/>
        <w:ind w:left="0" w:right="327" w:firstLine="0"/>
        <w:jc w:val="right"/>
        <w:rPr>
          <w:sz w:val="18"/>
        </w:rPr>
      </w:pPr>
      <w:r>
        <w:rPr/>
        <w:br w:type="column"/>
      </w:r>
      <w:r>
        <w:rPr>
          <w:w w:val="95"/>
          <w:sz w:val="18"/>
        </w:rPr>
        <w:t>DR-</w:t>
      </w:r>
      <w:r>
        <w:rPr>
          <w:spacing w:val="-5"/>
          <w:sz w:val="18"/>
        </w:rPr>
        <w:t>534</w:t>
      </w:r>
    </w:p>
    <w:p>
      <w:pPr>
        <w:spacing w:line="207" w:lineRule="exact" w:before="0"/>
        <w:ind w:left="0" w:right="327" w:firstLine="0"/>
        <w:jc w:val="right"/>
        <w:rPr>
          <w:sz w:val="18"/>
        </w:rPr>
      </w:pPr>
      <w:r>
        <w:rPr>
          <w:sz w:val="18"/>
        </w:rPr>
        <w:t>R.</w:t>
      </w:r>
      <w:r>
        <w:rPr>
          <w:spacing w:val="-1"/>
          <w:sz w:val="18"/>
        </w:rPr>
        <w:t> </w:t>
      </w:r>
      <w:r>
        <w:rPr>
          <w:spacing w:val="-2"/>
          <w:sz w:val="18"/>
        </w:rPr>
        <w:t>06/22</w:t>
      </w:r>
    </w:p>
    <w:p>
      <w:pPr>
        <w:spacing w:line="184" w:lineRule="exact" w:before="2"/>
        <w:ind w:left="0" w:right="326" w:firstLine="0"/>
        <w:jc w:val="right"/>
        <w:rPr>
          <w:sz w:val="16"/>
        </w:rPr>
      </w:pPr>
      <w:r>
        <w:rPr>
          <w:w w:val="80"/>
          <w:sz w:val="16"/>
        </w:rPr>
        <w:t>Rule</w:t>
      </w:r>
      <w:r>
        <w:rPr>
          <w:spacing w:val="-4"/>
          <w:sz w:val="16"/>
        </w:rPr>
        <w:t> </w:t>
      </w:r>
      <w:r>
        <w:rPr>
          <w:w w:val="80"/>
          <w:sz w:val="16"/>
        </w:rPr>
        <w:t>12D-</w:t>
      </w:r>
      <w:r>
        <w:rPr>
          <w:spacing w:val="-2"/>
          <w:w w:val="80"/>
          <w:sz w:val="16"/>
        </w:rPr>
        <w:t>16.002</w:t>
      </w:r>
    </w:p>
    <w:p>
      <w:pPr>
        <w:spacing w:line="184" w:lineRule="exact" w:before="0"/>
        <w:ind w:left="0" w:right="327" w:firstLine="0"/>
        <w:jc w:val="right"/>
        <w:rPr>
          <w:sz w:val="16"/>
        </w:rPr>
      </w:pPr>
      <w:r>
        <w:rPr>
          <w:spacing w:val="-2"/>
          <w:w w:val="90"/>
          <w:sz w:val="16"/>
        </w:rPr>
        <w:t>F.A.C.</w:t>
      </w:r>
    </w:p>
    <w:p>
      <w:pPr>
        <w:spacing w:line="184" w:lineRule="exact" w:before="0"/>
        <w:ind w:left="0" w:right="326" w:firstLine="0"/>
        <w:jc w:val="right"/>
        <w:rPr>
          <w:sz w:val="16"/>
        </w:rPr>
      </w:pPr>
      <w:r>
        <w:rPr>
          <w:w w:val="80"/>
          <w:sz w:val="16"/>
        </w:rPr>
        <w:t>Effective</w:t>
      </w:r>
      <w:r>
        <w:rPr>
          <w:spacing w:val="-3"/>
          <w:w w:val="90"/>
          <w:sz w:val="16"/>
        </w:rPr>
        <w:t> </w:t>
      </w:r>
      <w:r>
        <w:rPr>
          <w:spacing w:val="-2"/>
          <w:w w:val="90"/>
          <w:sz w:val="16"/>
        </w:rPr>
        <w:t>06/22</w:t>
      </w:r>
    </w:p>
    <w:p>
      <w:pPr>
        <w:spacing w:after="0" w:line="184" w:lineRule="exact"/>
        <w:jc w:val="right"/>
        <w:rPr>
          <w:sz w:val="16"/>
        </w:rPr>
        <w:sectPr>
          <w:type w:val="continuous"/>
          <w:pgSz w:w="12240" w:h="15840"/>
          <w:pgMar w:top="240" w:bottom="280" w:left="500" w:right="500"/>
          <w:cols w:num="2" w:equalWidth="0">
            <w:col w:w="8258" w:space="1408"/>
            <w:col w:w="1574"/>
          </w:cols>
        </w:sectPr>
      </w:pPr>
    </w:p>
    <w:p>
      <w:pPr>
        <w:pStyle w:val="BodyText"/>
        <w:spacing w:before="1"/>
        <w:rPr>
          <w:sz w:val="19"/>
        </w:rPr>
      </w:pPr>
    </w:p>
    <w:p>
      <w:pPr>
        <w:pStyle w:val="BodyText"/>
        <w:spacing w:before="93"/>
        <w:ind w:left="220" w:right="244" w:hanging="1"/>
      </w:pPr>
      <w:r>
        <w:rPr/>
        <w:t>Section 197.222, F.S., allows a taxpayer to prepay property taxes by an installment payment method. A taxpayer who chooses to pay taxes by the installment method will make quarterly payments based on an estimated tax equal to the actual taxes levied on the property in the prior year. Under Florida law, your estimated</w:t>
      </w:r>
      <w:r>
        <w:rPr>
          <w:spacing w:val="-2"/>
        </w:rPr>
        <w:t> </w:t>
      </w:r>
      <w:r>
        <w:rPr/>
        <w:t>taxes</w:t>
      </w:r>
      <w:r>
        <w:rPr>
          <w:spacing w:val="-2"/>
        </w:rPr>
        <w:t> </w:t>
      </w:r>
      <w:r>
        <w:rPr/>
        <w:t>must</w:t>
      </w:r>
      <w:r>
        <w:rPr>
          <w:spacing w:val="-2"/>
        </w:rPr>
        <w:t> </w:t>
      </w:r>
      <w:r>
        <w:rPr/>
        <w:t>be</w:t>
      </w:r>
      <w:r>
        <w:rPr>
          <w:spacing w:val="-3"/>
        </w:rPr>
        <w:t> </w:t>
      </w:r>
      <w:r>
        <w:rPr/>
        <w:t>more</w:t>
      </w:r>
      <w:r>
        <w:rPr>
          <w:spacing w:val="-2"/>
        </w:rPr>
        <w:t> </w:t>
      </w:r>
      <w:r>
        <w:rPr/>
        <w:t>than</w:t>
      </w:r>
      <w:r>
        <w:rPr>
          <w:spacing w:val="-2"/>
        </w:rPr>
        <w:t> </w:t>
      </w:r>
      <w:r>
        <w:rPr/>
        <w:t>$100</w:t>
      </w:r>
      <w:r>
        <w:rPr>
          <w:spacing w:val="-2"/>
        </w:rPr>
        <w:t> </w:t>
      </w:r>
      <w:r>
        <w:rPr/>
        <w:t>for</w:t>
      </w:r>
      <w:r>
        <w:rPr>
          <w:spacing w:val="-2"/>
        </w:rPr>
        <w:t> </w:t>
      </w:r>
      <w:r>
        <w:rPr/>
        <w:t>each</w:t>
      </w:r>
      <w:r>
        <w:rPr>
          <w:spacing w:val="-2"/>
        </w:rPr>
        <w:t> </w:t>
      </w:r>
      <w:r>
        <w:rPr/>
        <w:t>tax</w:t>
      </w:r>
      <w:r>
        <w:rPr>
          <w:spacing w:val="-2"/>
        </w:rPr>
        <w:t> </w:t>
      </w:r>
      <w:r>
        <w:rPr/>
        <w:t>notice</w:t>
      </w:r>
      <w:r>
        <w:rPr>
          <w:spacing w:val="-3"/>
        </w:rPr>
        <w:t> </w:t>
      </w:r>
      <w:r>
        <w:rPr/>
        <w:t>to</w:t>
      </w:r>
      <w:r>
        <w:rPr>
          <w:spacing w:val="-2"/>
        </w:rPr>
        <w:t> </w:t>
      </w:r>
      <w:r>
        <w:rPr/>
        <w:t>qualify.</w:t>
      </w:r>
      <w:r>
        <w:rPr>
          <w:spacing w:val="-2"/>
        </w:rPr>
        <w:t> </w:t>
      </w:r>
      <w:r>
        <w:rPr/>
        <w:t>You</w:t>
      </w:r>
      <w:r>
        <w:rPr>
          <w:spacing w:val="-2"/>
        </w:rPr>
        <w:t> </w:t>
      </w:r>
      <w:r>
        <w:rPr/>
        <w:t>confirm</w:t>
      </w:r>
      <w:r>
        <w:rPr>
          <w:spacing w:val="-3"/>
        </w:rPr>
        <w:t> </w:t>
      </w:r>
      <w:r>
        <w:rPr/>
        <w:t>your</w:t>
      </w:r>
      <w:r>
        <w:rPr>
          <w:spacing w:val="-2"/>
        </w:rPr>
        <w:t> </w:t>
      </w:r>
      <w:r>
        <w:rPr/>
        <w:t>participation</w:t>
      </w:r>
      <w:r>
        <w:rPr>
          <w:spacing w:val="-2"/>
        </w:rPr>
        <w:t> </w:t>
      </w:r>
      <w:r>
        <w:rPr/>
        <w:t>in</w:t>
      </w:r>
      <w:r>
        <w:rPr>
          <w:spacing w:val="-2"/>
        </w:rPr>
        <w:t> </w:t>
      </w:r>
      <w:r>
        <w:rPr/>
        <w:t>the plan when the tax collector receives and applies your first installment payment.</w:t>
      </w:r>
    </w:p>
    <w:p>
      <w:pPr>
        <w:pStyle w:val="BodyText"/>
        <w:spacing w:before="4" w:after="1"/>
        <w:rPr>
          <w:sz w:val="1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5"/>
        <w:gridCol w:w="2816"/>
        <w:gridCol w:w="2632"/>
        <w:gridCol w:w="2994"/>
      </w:tblGrid>
      <w:tr>
        <w:trPr>
          <w:trHeight w:val="258" w:hRule="atLeast"/>
        </w:trPr>
        <w:tc>
          <w:tcPr>
            <w:tcW w:w="2325" w:type="dxa"/>
            <w:tcBorders>
              <w:top w:val="single" w:sz="4" w:space="0" w:color="000000"/>
              <w:left w:val="single" w:sz="4" w:space="0" w:color="000000"/>
              <w:bottom w:val="single" w:sz="4" w:space="0" w:color="000000"/>
            </w:tcBorders>
          </w:tcPr>
          <w:p>
            <w:pPr>
              <w:pStyle w:val="TableParagraph"/>
              <w:spacing w:line="224" w:lineRule="exact" w:before="15"/>
              <w:ind w:left="57"/>
              <w:rPr>
                <w:b/>
                <w:sz w:val="20"/>
              </w:rPr>
            </w:pPr>
            <w:r>
              <w:rPr>
                <w:b/>
                <w:sz w:val="20"/>
              </w:rPr>
              <w:t>Installment</w:t>
            </w:r>
            <w:r>
              <w:rPr>
                <w:b/>
                <w:spacing w:val="-7"/>
                <w:sz w:val="20"/>
              </w:rPr>
              <w:t> </w:t>
            </w:r>
            <w:r>
              <w:rPr>
                <w:b/>
                <w:spacing w:val="-2"/>
                <w:sz w:val="20"/>
              </w:rPr>
              <w:t>Payment</w:t>
            </w:r>
          </w:p>
        </w:tc>
        <w:tc>
          <w:tcPr>
            <w:tcW w:w="2816" w:type="dxa"/>
            <w:tcBorders>
              <w:top w:val="single" w:sz="4" w:space="0" w:color="000000"/>
              <w:bottom w:val="single" w:sz="4" w:space="0" w:color="000000"/>
            </w:tcBorders>
          </w:tcPr>
          <w:p>
            <w:pPr>
              <w:pStyle w:val="TableParagraph"/>
              <w:spacing w:line="224" w:lineRule="exact" w:before="15"/>
              <w:ind w:left="315"/>
              <w:rPr>
                <w:b/>
                <w:sz w:val="20"/>
              </w:rPr>
            </w:pPr>
            <w:r>
              <w:rPr>
                <w:b/>
                <w:sz w:val="20"/>
              </w:rPr>
              <w:t>Year</w:t>
            </w:r>
            <w:r>
              <w:rPr>
                <w:b/>
                <w:spacing w:val="-2"/>
                <w:sz w:val="20"/>
              </w:rPr>
              <w:t> Taxes</w:t>
            </w:r>
          </w:p>
        </w:tc>
        <w:tc>
          <w:tcPr>
            <w:tcW w:w="2632" w:type="dxa"/>
            <w:tcBorders>
              <w:top w:val="single" w:sz="4" w:space="0" w:color="000000"/>
              <w:bottom w:val="single" w:sz="4" w:space="0" w:color="000000"/>
            </w:tcBorders>
          </w:tcPr>
          <w:p>
            <w:pPr>
              <w:pStyle w:val="TableParagraph"/>
              <w:spacing w:line="224" w:lineRule="exact" w:before="15"/>
              <w:ind w:left="108"/>
              <w:rPr>
                <w:b/>
                <w:sz w:val="20"/>
              </w:rPr>
            </w:pPr>
            <w:r>
              <w:rPr>
                <w:b/>
                <w:spacing w:val="-2"/>
                <w:sz w:val="20"/>
              </w:rPr>
              <w:t>Discount</w:t>
            </w:r>
          </w:p>
        </w:tc>
        <w:tc>
          <w:tcPr>
            <w:tcW w:w="2994" w:type="dxa"/>
            <w:tcBorders>
              <w:top w:val="single" w:sz="4" w:space="0" w:color="000000"/>
              <w:bottom w:val="single" w:sz="4" w:space="0" w:color="000000"/>
              <w:right w:val="single" w:sz="4" w:space="0" w:color="000000"/>
            </w:tcBorders>
          </w:tcPr>
          <w:p>
            <w:pPr>
              <w:pStyle w:val="TableParagraph"/>
              <w:spacing w:line="224" w:lineRule="exact" w:before="15"/>
              <w:ind w:left="82"/>
              <w:rPr>
                <w:b/>
                <w:sz w:val="20"/>
              </w:rPr>
            </w:pPr>
            <w:r>
              <w:rPr>
                <w:b/>
                <w:sz w:val="20"/>
              </w:rPr>
              <w:t>If</w:t>
            </w:r>
            <w:r>
              <w:rPr>
                <w:b/>
                <w:spacing w:val="-3"/>
                <w:sz w:val="20"/>
              </w:rPr>
              <w:t> </w:t>
            </w:r>
            <w:r>
              <w:rPr>
                <w:b/>
                <w:sz w:val="20"/>
              </w:rPr>
              <w:t>Not </w:t>
            </w:r>
            <w:r>
              <w:rPr>
                <w:b/>
                <w:spacing w:val="-4"/>
                <w:sz w:val="20"/>
              </w:rPr>
              <w:t>Paid</w:t>
            </w:r>
          </w:p>
        </w:tc>
      </w:tr>
      <w:tr>
        <w:trPr>
          <w:trHeight w:val="247" w:hRule="atLeast"/>
        </w:trPr>
        <w:tc>
          <w:tcPr>
            <w:tcW w:w="2325" w:type="dxa"/>
            <w:tcBorders>
              <w:top w:val="single" w:sz="4" w:space="0" w:color="000000"/>
              <w:left w:val="single" w:sz="4" w:space="0" w:color="000000"/>
            </w:tcBorders>
          </w:tcPr>
          <w:p>
            <w:pPr>
              <w:pStyle w:val="TableParagraph"/>
              <w:spacing w:line="213" w:lineRule="exact" w:before="14"/>
              <w:ind w:left="57"/>
              <w:rPr>
                <w:b/>
                <w:sz w:val="20"/>
              </w:rPr>
            </w:pPr>
            <w:r>
              <w:rPr>
                <w:b/>
                <w:sz w:val="20"/>
              </w:rPr>
              <w:t>First</w:t>
            </w:r>
            <w:r>
              <w:rPr>
                <w:b/>
                <w:spacing w:val="-2"/>
                <w:sz w:val="20"/>
              </w:rPr>
              <w:t> Installment</w:t>
            </w:r>
          </w:p>
        </w:tc>
        <w:tc>
          <w:tcPr>
            <w:tcW w:w="2816" w:type="dxa"/>
            <w:tcBorders>
              <w:top w:val="single" w:sz="4" w:space="0" w:color="000000"/>
            </w:tcBorders>
          </w:tcPr>
          <w:p>
            <w:pPr>
              <w:pStyle w:val="TableParagraph"/>
              <w:spacing w:line="213" w:lineRule="exact" w:before="14"/>
              <w:ind w:left="315"/>
              <w:rPr>
                <w:sz w:val="20"/>
              </w:rPr>
            </w:pPr>
            <w:r>
              <w:rPr>
                <w:sz w:val="20"/>
              </w:rPr>
              <w:t>One-quarter</w:t>
            </w:r>
            <w:r>
              <w:rPr>
                <w:spacing w:val="-4"/>
                <w:sz w:val="20"/>
              </w:rPr>
              <w:t> </w:t>
            </w:r>
            <w:r>
              <w:rPr>
                <w:sz w:val="20"/>
              </w:rPr>
              <w:t>of</w:t>
            </w:r>
            <w:r>
              <w:rPr>
                <w:spacing w:val="-3"/>
                <w:sz w:val="20"/>
              </w:rPr>
              <w:t> </w:t>
            </w:r>
            <w:r>
              <w:rPr>
                <w:sz w:val="20"/>
              </w:rPr>
              <w:t>the</w:t>
            </w:r>
            <w:r>
              <w:rPr>
                <w:spacing w:val="-2"/>
                <w:sz w:val="20"/>
              </w:rPr>
              <w:t> </w:t>
            </w:r>
            <w:r>
              <w:rPr>
                <w:spacing w:val="-4"/>
                <w:sz w:val="20"/>
              </w:rPr>
              <w:t>total</w:t>
            </w:r>
          </w:p>
        </w:tc>
        <w:tc>
          <w:tcPr>
            <w:tcW w:w="2632" w:type="dxa"/>
            <w:tcBorders>
              <w:top w:val="single" w:sz="4" w:space="0" w:color="000000"/>
            </w:tcBorders>
          </w:tcPr>
          <w:p>
            <w:pPr>
              <w:pStyle w:val="TableParagraph"/>
              <w:spacing w:line="213" w:lineRule="exact" w:before="14"/>
              <w:ind w:left="108"/>
              <w:rPr>
                <w:sz w:val="20"/>
              </w:rPr>
            </w:pPr>
            <w:r>
              <w:rPr>
                <w:sz w:val="20"/>
              </w:rPr>
              <w:t>6%</w:t>
            </w:r>
            <w:r>
              <w:rPr>
                <w:spacing w:val="-3"/>
                <w:sz w:val="20"/>
              </w:rPr>
              <w:t> </w:t>
            </w:r>
            <w:r>
              <w:rPr>
                <w:sz w:val="20"/>
              </w:rPr>
              <w:t>for</w:t>
            </w:r>
            <w:r>
              <w:rPr>
                <w:spacing w:val="-3"/>
                <w:sz w:val="20"/>
              </w:rPr>
              <w:t> </w:t>
            </w:r>
            <w:r>
              <w:rPr>
                <w:sz w:val="20"/>
              </w:rPr>
              <w:t>payments</w:t>
            </w:r>
            <w:r>
              <w:rPr>
                <w:spacing w:val="-2"/>
                <w:sz w:val="20"/>
              </w:rPr>
              <w:t> </w:t>
            </w:r>
            <w:r>
              <w:rPr>
                <w:sz w:val="20"/>
              </w:rPr>
              <w:t>applied</w:t>
            </w:r>
            <w:r>
              <w:rPr>
                <w:spacing w:val="-4"/>
                <w:sz w:val="20"/>
              </w:rPr>
              <w:t> </w:t>
            </w:r>
            <w:r>
              <w:rPr>
                <w:spacing w:val="-5"/>
                <w:sz w:val="20"/>
              </w:rPr>
              <w:t>or</w:t>
            </w:r>
          </w:p>
        </w:tc>
        <w:tc>
          <w:tcPr>
            <w:tcW w:w="2994" w:type="dxa"/>
            <w:tcBorders>
              <w:top w:val="single" w:sz="4" w:space="0" w:color="000000"/>
              <w:right w:val="single" w:sz="4" w:space="0" w:color="000000"/>
            </w:tcBorders>
          </w:tcPr>
          <w:p>
            <w:pPr>
              <w:pStyle w:val="TableParagraph"/>
              <w:spacing w:line="213" w:lineRule="exact" w:before="14"/>
              <w:ind w:left="82"/>
              <w:rPr>
                <w:sz w:val="20"/>
              </w:rPr>
            </w:pPr>
            <w:r>
              <w:rPr>
                <w:sz w:val="20"/>
              </w:rPr>
              <w:t>The</w:t>
            </w:r>
            <w:r>
              <w:rPr>
                <w:spacing w:val="-3"/>
                <w:sz w:val="20"/>
              </w:rPr>
              <w:t> </w:t>
            </w:r>
            <w:r>
              <w:rPr>
                <w:sz w:val="20"/>
              </w:rPr>
              <w:t>account</w:t>
            </w:r>
            <w:r>
              <w:rPr>
                <w:spacing w:val="-3"/>
                <w:sz w:val="20"/>
              </w:rPr>
              <w:t> </w:t>
            </w:r>
            <w:r>
              <w:rPr>
                <w:sz w:val="20"/>
              </w:rPr>
              <w:t>is</w:t>
            </w:r>
            <w:r>
              <w:rPr>
                <w:spacing w:val="-2"/>
                <w:sz w:val="20"/>
              </w:rPr>
              <w:t> </w:t>
            </w:r>
            <w:r>
              <w:rPr>
                <w:sz w:val="20"/>
              </w:rPr>
              <w:t>removed</w:t>
            </w:r>
            <w:r>
              <w:rPr>
                <w:spacing w:val="-3"/>
                <w:sz w:val="20"/>
              </w:rPr>
              <w:t> </w:t>
            </w:r>
            <w:r>
              <w:rPr>
                <w:spacing w:val="-4"/>
                <w:sz w:val="20"/>
              </w:rPr>
              <w:t>from</w:t>
            </w:r>
          </w:p>
        </w:tc>
      </w:tr>
      <w:tr>
        <w:trPr>
          <w:trHeight w:val="230" w:hRule="atLeast"/>
        </w:trPr>
        <w:tc>
          <w:tcPr>
            <w:tcW w:w="2325" w:type="dxa"/>
            <w:tcBorders>
              <w:left w:val="single" w:sz="4" w:space="0" w:color="000000"/>
            </w:tcBorders>
          </w:tcPr>
          <w:p>
            <w:pPr>
              <w:pStyle w:val="TableParagraph"/>
              <w:spacing w:line="210" w:lineRule="exact"/>
              <w:ind w:left="57"/>
              <w:rPr>
                <w:sz w:val="20"/>
              </w:rPr>
            </w:pPr>
            <w:r>
              <w:rPr>
                <w:sz w:val="20"/>
              </w:rPr>
              <w:t>Due</w:t>
            </w:r>
            <w:r>
              <w:rPr>
                <w:spacing w:val="-3"/>
                <w:sz w:val="20"/>
              </w:rPr>
              <w:t> </w:t>
            </w:r>
            <w:r>
              <w:rPr>
                <w:sz w:val="20"/>
              </w:rPr>
              <w:t>June</w:t>
            </w:r>
            <w:r>
              <w:rPr>
                <w:spacing w:val="-2"/>
                <w:sz w:val="20"/>
              </w:rPr>
              <w:t> </w:t>
            </w:r>
            <w:r>
              <w:rPr>
                <w:spacing w:val="-5"/>
                <w:sz w:val="20"/>
              </w:rPr>
              <w:t>30.</w:t>
            </w:r>
          </w:p>
        </w:tc>
        <w:tc>
          <w:tcPr>
            <w:tcW w:w="2816" w:type="dxa"/>
          </w:tcPr>
          <w:p>
            <w:pPr>
              <w:pStyle w:val="TableParagraph"/>
              <w:spacing w:line="210" w:lineRule="exact"/>
              <w:ind w:left="315"/>
              <w:rPr>
                <w:sz w:val="20"/>
              </w:rPr>
            </w:pPr>
            <w:r>
              <w:rPr>
                <w:sz w:val="20"/>
              </w:rPr>
              <w:t>estimated</w:t>
            </w:r>
            <w:r>
              <w:rPr>
                <w:spacing w:val="-5"/>
                <w:sz w:val="20"/>
              </w:rPr>
              <w:t> </w:t>
            </w:r>
            <w:r>
              <w:rPr>
                <w:sz w:val="20"/>
              </w:rPr>
              <w:t>taxes</w:t>
            </w:r>
            <w:r>
              <w:rPr>
                <w:spacing w:val="-4"/>
                <w:sz w:val="20"/>
              </w:rPr>
              <w:t> </w:t>
            </w:r>
            <w:r>
              <w:rPr>
                <w:spacing w:val="-5"/>
                <w:sz w:val="20"/>
              </w:rPr>
              <w:t>and</w:t>
            </w:r>
          </w:p>
        </w:tc>
        <w:tc>
          <w:tcPr>
            <w:tcW w:w="2632" w:type="dxa"/>
          </w:tcPr>
          <w:p>
            <w:pPr>
              <w:pStyle w:val="TableParagraph"/>
              <w:spacing w:line="210" w:lineRule="exact"/>
              <w:ind w:left="108"/>
              <w:rPr>
                <w:sz w:val="20"/>
              </w:rPr>
            </w:pPr>
            <w:r>
              <w:rPr>
                <w:sz w:val="20"/>
              </w:rPr>
              <w:t>postmarked</w:t>
            </w:r>
            <w:r>
              <w:rPr>
                <w:spacing w:val="-4"/>
                <w:sz w:val="20"/>
              </w:rPr>
              <w:t> </w:t>
            </w:r>
            <w:r>
              <w:rPr>
                <w:sz w:val="20"/>
              </w:rPr>
              <w:t>by</w:t>
            </w:r>
            <w:r>
              <w:rPr>
                <w:spacing w:val="-4"/>
                <w:sz w:val="20"/>
              </w:rPr>
              <w:t> </w:t>
            </w:r>
            <w:r>
              <w:rPr>
                <w:sz w:val="20"/>
              </w:rPr>
              <w:t>June</w:t>
            </w:r>
            <w:r>
              <w:rPr>
                <w:spacing w:val="-3"/>
                <w:sz w:val="20"/>
              </w:rPr>
              <w:t> </w:t>
            </w:r>
            <w:r>
              <w:rPr>
                <w:spacing w:val="-5"/>
                <w:sz w:val="20"/>
              </w:rPr>
              <w:t>30</w:t>
            </w:r>
          </w:p>
        </w:tc>
        <w:tc>
          <w:tcPr>
            <w:tcW w:w="2994" w:type="dxa"/>
            <w:tcBorders>
              <w:right w:val="single" w:sz="4" w:space="0" w:color="000000"/>
            </w:tcBorders>
          </w:tcPr>
          <w:p>
            <w:pPr>
              <w:pStyle w:val="TableParagraph"/>
              <w:spacing w:line="210" w:lineRule="exact"/>
              <w:ind w:left="82"/>
              <w:rPr>
                <w:i/>
                <w:sz w:val="20"/>
              </w:rPr>
            </w:pPr>
            <w:r>
              <w:rPr>
                <w:sz w:val="20"/>
              </w:rPr>
              <w:t>the</w:t>
            </w:r>
            <w:r>
              <w:rPr>
                <w:spacing w:val="-4"/>
                <w:sz w:val="20"/>
              </w:rPr>
              <w:t> </w:t>
            </w:r>
            <w:r>
              <w:rPr>
                <w:sz w:val="20"/>
              </w:rPr>
              <w:t>installment</w:t>
            </w:r>
            <w:r>
              <w:rPr>
                <w:spacing w:val="-4"/>
                <w:sz w:val="20"/>
              </w:rPr>
              <w:t> </w:t>
            </w:r>
            <w:r>
              <w:rPr>
                <w:sz w:val="20"/>
              </w:rPr>
              <w:t>plan.</w:t>
            </w:r>
            <w:r>
              <w:rPr>
                <w:spacing w:val="-4"/>
                <w:sz w:val="20"/>
              </w:rPr>
              <w:t> </w:t>
            </w:r>
            <w:r>
              <w:rPr>
                <w:i/>
                <w:sz w:val="20"/>
              </w:rPr>
              <w:t>You</w:t>
            </w:r>
            <w:r>
              <w:rPr>
                <w:i/>
                <w:spacing w:val="-3"/>
                <w:sz w:val="20"/>
              </w:rPr>
              <w:t> </w:t>
            </w:r>
            <w:r>
              <w:rPr>
                <w:i/>
                <w:spacing w:val="-4"/>
                <w:sz w:val="20"/>
              </w:rPr>
              <w:t>will</w:t>
            </w:r>
          </w:p>
        </w:tc>
      </w:tr>
      <w:tr>
        <w:trPr>
          <w:trHeight w:val="229" w:hRule="atLeast"/>
        </w:trPr>
        <w:tc>
          <w:tcPr>
            <w:tcW w:w="2325" w:type="dxa"/>
            <w:tcBorders>
              <w:left w:val="single" w:sz="4" w:space="0" w:color="000000"/>
            </w:tcBorders>
          </w:tcPr>
          <w:p>
            <w:pPr>
              <w:pStyle w:val="TableParagraph"/>
              <w:spacing w:line="210" w:lineRule="exact"/>
              <w:ind w:left="57"/>
              <w:rPr>
                <w:i/>
                <w:sz w:val="20"/>
              </w:rPr>
            </w:pPr>
            <w:r>
              <w:rPr>
                <w:i/>
                <w:sz w:val="20"/>
              </w:rPr>
              <w:t>The</w:t>
            </w:r>
            <w:r>
              <w:rPr>
                <w:i/>
                <w:spacing w:val="-6"/>
                <w:sz w:val="20"/>
              </w:rPr>
              <w:t> </w:t>
            </w:r>
            <w:r>
              <w:rPr>
                <w:i/>
                <w:sz w:val="20"/>
              </w:rPr>
              <w:t>tax</w:t>
            </w:r>
            <w:r>
              <w:rPr>
                <w:i/>
                <w:spacing w:val="-3"/>
                <w:sz w:val="20"/>
              </w:rPr>
              <w:t> </w:t>
            </w:r>
            <w:r>
              <w:rPr>
                <w:i/>
                <w:sz w:val="20"/>
              </w:rPr>
              <w:t>collector</w:t>
            </w:r>
            <w:r>
              <w:rPr>
                <w:i/>
                <w:spacing w:val="-2"/>
                <w:sz w:val="20"/>
              </w:rPr>
              <w:t> </w:t>
            </w:r>
            <w:r>
              <w:rPr>
                <w:i/>
                <w:spacing w:val="-4"/>
                <w:sz w:val="20"/>
              </w:rPr>
              <w:t>must</w:t>
            </w:r>
          </w:p>
        </w:tc>
        <w:tc>
          <w:tcPr>
            <w:tcW w:w="2816" w:type="dxa"/>
          </w:tcPr>
          <w:p>
            <w:pPr>
              <w:pStyle w:val="TableParagraph"/>
              <w:spacing w:line="210" w:lineRule="exact"/>
              <w:ind w:left="315"/>
              <w:rPr>
                <w:sz w:val="20"/>
              </w:rPr>
            </w:pPr>
            <w:r>
              <w:rPr>
                <w:sz w:val="20"/>
              </w:rPr>
              <w:t>assessments</w:t>
            </w:r>
            <w:r>
              <w:rPr>
                <w:spacing w:val="-4"/>
                <w:sz w:val="20"/>
              </w:rPr>
              <w:t> </w:t>
            </w:r>
            <w:r>
              <w:rPr>
                <w:sz w:val="20"/>
              </w:rPr>
              <w:t>based</w:t>
            </w:r>
            <w:r>
              <w:rPr>
                <w:spacing w:val="-3"/>
                <w:sz w:val="20"/>
              </w:rPr>
              <w:t> </w:t>
            </w:r>
            <w:r>
              <w:rPr>
                <w:sz w:val="20"/>
              </w:rPr>
              <w:t>on</w:t>
            </w:r>
            <w:r>
              <w:rPr>
                <w:spacing w:val="-3"/>
                <w:sz w:val="20"/>
              </w:rPr>
              <w:t> </w:t>
            </w:r>
            <w:r>
              <w:rPr>
                <w:spacing w:val="-5"/>
                <w:sz w:val="20"/>
              </w:rPr>
              <w:t>the</w:t>
            </w:r>
          </w:p>
        </w:tc>
        <w:tc>
          <w:tcPr>
            <w:tcW w:w="2632" w:type="dxa"/>
          </w:tcPr>
          <w:p>
            <w:pPr>
              <w:pStyle w:val="TableParagraph"/>
              <w:rPr>
                <w:rFonts w:ascii="Times New Roman"/>
                <w:sz w:val="16"/>
              </w:rPr>
            </w:pPr>
          </w:p>
        </w:tc>
        <w:tc>
          <w:tcPr>
            <w:tcW w:w="2994" w:type="dxa"/>
            <w:tcBorders>
              <w:right w:val="single" w:sz="4" w:space="0" w:color="000000"/>
            </w:tcBorders>
          </w:tcPr>
          <w:p>
            <w:pPr>
              <w:pStyle w:val="TableParagraph"/>
              <w:spacing w:line="210" w:lineRule="exact"/>
              <w:ind w:left="81"/>
              <w:rPr>
                <w:i/>
                <w:sz w:val="20"/>
              </w:rPr>
            </w:pPr>
            <w:r>
              <w:rPr>
                <w:i/>
                <w:sz w:val="20"/>
              </w:rPr>
              <w:t>receive</w:t>
            </w:r>
            <w:r>
              <w:rPr>
                <w:i/>
                <w:spacing w:val="-3"/>
                <w:sz w:val="20"/>
              </w:rPr>
              <w:t> </w:t>
            </w:r>
            <w:r>
              <w:rPr>
                <w:i/>
                <w:sz w:val="20"/>
              </w:rPr>
              <w:t>a</w:t>
            </w:r>
            <w:r>
              <w:rPr>
                <w:i/>
                <w:spacing w:val="-2"/>
                <w:sz w:val="20"/>
              </w:rPr>
              <w:t> </w:t>
            </w:r>
            <w:r>
              <w:rPr>
                <w:i/>
                <w:sz w:val="20"/>
              </w:rPr>
              <w:t>tax</w:t>
            </w:r>
            <w:r>
              <w:rPr>
                <w:i/>
                <w:spacing w:val="-3"/>
                <w:sz w:val="20"/>
              </w:rPr>
              <w:t> </w:t>
            </w:r>
            <w:r>
              <w:rPr>
                <w:i/>
                <w:sz w:val="20"/>
              </w:rPr>
              <w:t>notice</w:t>
            </w:r>
            <w:r>
              <w:rPr>
                <w:i/>
                <w:spacing w:val="-2"/>
                <w:sz w:val="20"/>
              </w:rPr>
              <w:t> </w:t>
            </w:r>
            <w:r>
              <w:rPr>
                <w:i/>
                <w:sz w:val="20"/>
              </w:rPr>
              <w:t>for</w:t>
            </w:r>
            <w:r>
              <w:rPr>
                <w:i/>
                <w:spacing w:val="-1"/>
                <w:sz w:val="20"/>
              </w:rPr>
              <w:t> </w:t>
            </w:r>
            <w:r>
              <w:rPr>
                <w:i/>
                <w:spacing w:val="-5"/>
                <w:sz w:val="20"/>
              </w:rPr>
              <w:t>the</w:t>
            </w:r>
          </w:p>
        </w:tc>
      </w:tr>
      <w:tr>
        <w:trPr>
          <w:trHeight w:val="229" w:hRule="atLeast"/>
        </w:trPr>
        <w:tc>
          <w:tcPr>
            <w:tcW w:w="2325" w:type="dxa"/>
            <w:tcBorders>
              <w:left w:val="single" w:sz="4" w:space="0" w:color="000000"/>
            </w:tcBorders>
          </w:tcPr>
          <w:p>
            <w:pPr>
              <w:pStyle w:val="TableParagraph"/>
              <w:spacing w:line="210" w:lineRule="exact"/>
              <w:ind w:left="57"/>
              <w:rPr>
                <w:i/>
                <w:sz w:val="20"/>
              </w:rPr>
            </w:pPr>
            <w:r>
              <w:rPr>
                <w:i/>
                <w:sz w:val="20"/>
              </w:rPr>
              <w:t>accept</w:t>
            </w:r>
            <w:r>
              <w:rPr>
                <w:i/>
                <w:spacing w:val="-3"/>
                <w:sz w:val="20"/>
              </w:rPr>
              <w:t> </w:t>
            </w:r>
            <w:r>
              <w:rPr>
                <w:i/>
                <w:sz w:val="20"/>
              </w:rPr>
              <w:t>late</w:t>
            </w:r>
            <w:r>
              <w:rPr>
                <w:i/>
                <w:spacing w:val="-2"/>
                <w:sz w:val="20"/>
              </w:rPr>
              <w:t> payment</w:t>
            </w:r>
          </w:p>
        </w:tc>
        <w:tc>
          <w:tcPr>
            <w:tcW w:w="2816" w:type="dxa"/>
          </w:tcPr>
          <w:p>
            <w:pPr>
              <w:pStyle w:val="TableParagraph"/>
              <w:spacing w:line="210" w:lineRule="exact"/>
              <w:ind w:left="315"/>
              <w:rPr>
                <w:sz w:val="20"/>
              </w:rPr>
            </w:pPr>
            <w:r>
              <w:rPr>
                <w:sz w:val="20"/>
              </w:rPr>
              <w:t>previous</w:t>
            </w:r>
            <w:r>
              <w:rPr>
                <w:spacing w:val="-7"/>
                <w:sz w:val="20"/>
              </w:rPr>
              <w:t> </w:t>
            </w:r>
            <w:r>
              <w:rPr>
                <w:spacing w:val="-4"/>
                <w:sz w:val="20"/>
              </w:rPr>
              <w:t>year</w:t>
            </w:r>
          </w:p>
        </w:tc>
        <w:tc>
          <w:tcPr>
            <w:tcW w:w="2632" w:type="dxa"/>
          </w:tcPr>
          <w:p>
            <w:pPr>
              <w:pStyle w:val="TableParagraph"/>
              <w:rPr>
                <w:rFonts w:ascii="Times New Roman"/>
                <w:sz w:val="16"/>
              </w:rPr>
            </w:pPr>
          </w:p>
        </w:tc>
        <w:tc>
          <w:tcPr>
            <w:tcW w:w="2994" w:type="dxa"/>
            <w:tcBorders>
              <w:right w:val="single" w:sz="4" w:space="0" w:color="000000"/>
            </w:tcBorders>
          </w:tcPr>
          <w:p>
            <w:pPr>
              <w:pStyle w:val="TableParagraph"/>
              <w:spacing w:line="210" w:lineRule="exact"/>
              <w:ind w:left="81"/>
              <w:rPr>
                <w:i/>
                <w:sz w:val="20"/>
              </w:rPr>
            </w:pPr>
            <w:r>
              <w:rPr>
                <w:i/>
                <w:sz w:val="20"/>
              </w:rPr>
              <w:t>entire</w:t>
            </w:r>
            <w:r>
              <w:rPr>
                <w:i/>
                <w:spacing w:val="-5"/>
                <w:sz w:val="20"/>
              </w:rPr>
              <w:t> </w:t>
            </w:r>
            <w:r>
              <w:rPr>
                <w:i/>
                <w:sz w:val="20"/>
              </w:rPr>
              <w:t>amount</w:t>
            </w:r>
            <w:r>
              <w:rPr>
                <w:i/>
                <w:spacing w:val="-4"/>
                <w:sz w:val="20"/>
              </w:rPr>
              <w:t> </w:t>
            </w:r>
            <w:r>
              <w:rPr>
                <w:i/>
                <w:sz w:val="20"/>
              </w:rPr>
              <w:t>due</w:t>
            </w:r>
            <w:r>
              <w:rPr>
                <w:i/>
                <w:spacing w:val="-2"/>
                <w:sz w:val="20"/>
              </w:rPr>
              <w:t> around</w:t>
            </w:r>
          </w:p>
        </w:tc>
      </w:tr>
      <w:tr>
        <w:trPr>
          <w:trHeight w:val="230" w:hRule="atLeast"/>
        </w:trPr>
        <w:tc>
          <w:tcPr>
            <w:tcW w:w="2325" w:type="dxa"/>
            <w:tcBorders>
              <w:left w:val="single" w:sz="4" w:space="0" w:color="000000"/>
            </w:tcBorders>
          </w:tcPr>
          <w:p>
            <w:pPr>
              <w:pStyle w:val="TableParagraph"/>
              <w:spacing w:line="210" w:lineRule="exact"/>
              <w:ind w:left="57"/>
              <w:rPr>
                <w:i/>
                <w:sz w:val="20"/>
              </w:rPr>
            </w:pPr>
            <w:r>
              <w:rPr>
                <w:i/>
                <w:sz w:val="20"/>
              </w:rPr>
              <w:t>through</w:t>
            </w:r>
            <w:r>
              <w:rPr>
                <w:i/>
                <w:spacing w:val="-4"/>
                <w:sz w:val="20"/>
              </w:rPr>
              <w:t> </w:t>
            </w:r>
            <w:r>
              <w:rPr>
                <w:i/>
                <w:sz w:val="20"/>
              </w:rPr>
              <w:t>July</w:t>
            </w:r>
            <w:r>
              <w:rPr>
                <w:i/>
                <w:spacing w:val="-3"/>
                <w:sz w:val="20"/>
              </w:rPr>
              <w:t> </w:t>
            </w:r>
            <w:r>
              <w:rPr>
                <w:i/>
                <w:spacing w:val="-5"/>
                <w:sz w:val="20"/>
              </w:rPr>
              <w:t>31.</w:t>
            </w:r>
          </w:p>
        </w:tc>
        <w:tc>
          <w:tcPr>
            <w:tcW w:w="2816" w:type="dxa"/>
          </w:tcPr>
          <w:p>
            <w:pPr>
              <w:pStyle w:val="TableParagraph"/>
              <w:rPr>
                <w:rFonts w:ascii="Times New Roman"/>
                <w:sz w:val="16"/>
              </w:rPr>
            </w:pPr>
          </w:p>
        </w:tc>
        <w:tc>
          <w:tcPr>
            <w:tcW w:w="2632" w:type="dxa"/>
          </w:tcPr>
          <w:p>
            <w:pPr>
              <w:pStyle w:val="TableParagraph"/>
              <w:rPr>
                <w:rFonts w:ascii="Times New Roman"/>
                <w:sz w:val="16"/>
              </w:rPr>
            </w:pPr>
          </w:p>
        </w:tc>
        <w:tc>
          <w:tcPr>
            <w:tcW w:w="2994" w:type="dxa"/>
            <w:tcBorders>
              <w:right w:val="single" w:sz="4" w:space="0" w:color="000000"/>
            </w:tcBorders>
          </w:tcPr>
          <w:p>
            <w:pPr>
              <w:pStyle w:val="TableParagraph"/>
              <w:spacing w:line="210" w:lineRule="exact"/>
              <w:ind w:left="81"/>
              <w:rPr>
                <w:i/>
                <w:sz w:val="20"/>
              </w:rPr>
            </w:pPr>
            <w:r>
              <w:rPr>
                <w:i/>
                <w:sz w:val="20"/>
              </w:rPr>
              <w:t>November</w:t>
            </w:r>
            <w:r>
              <w:rPr>
                <w:i/>
                <w:spacing w:val="-2"/>
                <w:sz w:val="20"/>
              </w:rPr>
              <w:t> </w:t>
            </w:r>
            <w:r>
              <w:rPr>
                <w:i/>
                <w:sz w:val="20"/>
              </w:rPr>
              <w:t>1.</w:t>
            </w:r>
            <w:r>
              <w:rPr>
                <w:i/>
                <w:spacing w:val="-5"/>
                <w:sz w:val="20"/>
              </w:rPr>
              <w:t> </w:t>
            </w:r>
            <w:r>
              <w:rPr>
                <w:i/>
                <w:sz w:val="20"/>
              </w:rPr>
              <w:t>You</w:t>
            </w:r>
            <w:r>
              <w:rPr>
                <w:i/>
                <w:spacing w:val="-3"/>
                <w:sz w:val="20"/>
              </w:rPr>
              <w:t> </w:t>
            </w:r>
            <w:r>
              <w:rPr>
                <w:i/>
                <w:sz w:val="20"/>
              </w:rPr>
              <w:t>must</w:t>
            </w:r>
            <w:r>
              <w:rPr>
                <w:i/>
                <w:spacing w:val="-2"/>
                <w:sz w:val="20"/>
              </w:rPr>
              <w:t> reapply</w:t>
            </w:r>
          </w:p>
        </w:tc>
      </w:tr>
      <w:tr>
        <w:trPr>
          <w:trHeight w:val="229" w:hRule="atLeast"/>
        </w:trPr>
        <w:tc>
          <w:tcPr>
            <w:tcW w:w="2325" w:type="dxa"/>
            <w:tcBorders>
              <w:left w:val="single" w:sz="4" w:space="0" w:color="000000"/>
            </w:tcBorders>
          </w:tcPr>
          <w:p>
            <w:pPr>
              <w:pStyle w:val="TableParagraph"/>
              <w:rPr>
                <w:rFonts w:ascii="Times New Roman"/>
                <w:sz w:val="16"/>
              </w:rPr>
            </w:pPr>
          </w:p>
        </w:tc>
        <w:tc>
          <w:tcPr>
            <w:tcW w:w="2816" w:type="dxa"/>
          </w:tcPr>
          <w:p>
            <w:pPr>
              <w:pStyle w:val="TableParagraph"/>
              <w:rPr>
                <w:rFonts w:ascii="Times New Roman"/>
                <w:sz w:val="16"/>
              </w:rPr>
            </w:pPr>
          </w:p>
        </w:tc>
        <w:tc>
          <w:tcPr>
            <w:tcW w:w="2632" w:type="dxa"/>
          </w:tcPr>
          <w:p>
            <w:pPr>
              <w:pStyle w:val="TableParagraph"/>
              <w:rPr>
                <w:rFonts w:ascii="Times New Roman"/>
                <w:sz w:val="16"/>
              </w:rPr>
            </w:pPr>
          </w:p>
        </w:tc>
        <w:tc>
          <w:tcPr>
            <w:tcW w:w="2994" w:type="dxa"/>
            <w:tcBorders>
              <w:right w:val="single" w:sz="4" w:space="0" w:color="000000"/>
            </w:tcBorders>
          </w:tcPr>
          <w:p>
            <w:pPr>
              <w:pStyle w:val="TableParagraph"/>
              <w:spacing w:line="210" w:lineRule="exact"/>
              <w:ind w:left="81"/>
              <w:rPr>
                <w:i/>
                <w:sz w:val="20"/>
              </w:rPr>
            </w:pPr>
            <w:r>
              <w:rPr>
                <w:i/>
                <w:sz w:val="20"/>
              </w:rPr>
              <w:t>by</w:t>
            </w:r>
            <w:r>
              <w:rPr>
                <w:i/>
                <w:spacing w:val="-3"/>
                <w:sz w:val="20"/>
              </w:rPr>
              <w:t> </w:t>
            </w:r>
            <w:r>
              <w:rPr>
                <w:i/>
                <w:sz w:val="20"/>
              </w:rPr>
              <w:t>the</w:t>
            </w:r>
            <w:r>
              <w:rPr>
                <w:i/>
                <w:spacing w:val="-3"/>
                <w:sz w:val="20"/>
              </w:rPr>
              <w:t> </w:t>
            </w:r>
            <w:r>
              <w:rPr>
                <w:i/>
                <w:sz w:val="20"/>
              </w:rPr>
              <w:t>following</w:t>
            </w:r>
            <w:r>
              <w:rPr>
                <w:i/>
                <w:spacing w:val="-3"/>
                <w:sz w:val="20"/>
              </w:rPr>
              <w:t> </w:t>
            </w:r>
            <w:r>
              <w:rPr>
                <w:i/>
                <w:sz w:val="20"/>
              </w:rPr>
              <w:t>April</w:t>
            </w:r>
            <w:r>
              <w:rPr>
                <w:i/>
                <w:spacing w:val="-2"/>
                <w:sz w:val="20"/>
              </w:rPr>
              <w:t> </w:t>
            </w:r>
            <w:r>
              <w:rPr>
                <w:i/>
                <w:sz w:val="20"/>
              </w:rPr>
              <w:t>30</w:t>
            </w:r>
            <w:r>
              <w:rPr>
                <w:i/>
                <w:spacing w:val="-3"/>
                <w:sz w:val="20"/>
              </w:rPr>
              <w:t> </w:t>
            </w:r>
            <w:r>
              <w:rPr>
                <w:i/>
                <w:spacing w:val="-5"/>
                <w:sz w:val="20"/>
              </w:rPr>
              <w:t>to</w:t>
            </w:r>
          </w:p>
        </w:tc>
      </w:tr>
      <w:tr>
        <w:trPr>
          <w:trHeight w:val="229" w:hRule="atLeast"/>
        </w:trPr>
        <w:tc>
          <w:tcPr>
            <w:tcW w:w="2325" w:type="dxa"/>
            <w:tcBorders>
              <w:left w:val="single" w:sz="4" w:space="0" w:color="000000"/>
            </w:tcBorders>
          </w:tcPr>
          <w:p>
            <w:pPr>
              <w:pStyle w:val="TableParagraph"/>
              <w:rPr>
                <w:rFonts w:ascii="Times New Roman"/>
                <w:sz w:val="16"/>
              </w:rPr>
            </w:pPr>
          </w:p>
        </w:tc>
        <w:tc>
          <w:tcPr>
            <w:tcW w:w="2816" w:type="dxa"/>
          </w:tcPr>
          <w:p>
            <w:pPr>
              <w:pStyle w:val="TableParagraph"/>
              <w:rPr>
                <w:rFonts w:ascii="Times New Roman"/>
                <w:sz w:val="16"/>
              </w:rPr>
            </w:pPr>
          </w:p>
        </w:tc>
        <w:tc>
          <w:tcPr>
            <w:tcW w:w="2632" w:type="dxa"/>
          </w:tcPr>
          <w:p>
            <w:pPr>
              <w:pStyle w:val="TableParagraph"/>
              <w:rPr>
                <w:rFonts w:ascii="Times New Roman"/>
                <w:sz w:val="16"/>
              </w:rPr>
            </w:pPr>
          </w:p>
        </w:tc>
        <w:tc>
          <w:tcPr>
            <w:tcW w:w="2994" w:type="dxa"/>
            <w:tcBorders>
              <w:right w:val="single" w:sz="4" w:space="0" w:color="000000"/>
            </w:tcBorders>
          </w:tcPr>
          <w:p>
            <w:pPr>
              <w:pStyle w:val="TableParagraph"/>
              <w:spacing w:line="210" w:lineRule="exact"/>
              <w:ind w:left="81"/>
              <w:rPr>
                <w:i/>
                <w:sz w:val="20"/>
              </w:rPr>
            </w:pPr>
            <w:r>
              <w:rPr>
                <w:i/>
                <w:sz w:val="20"/>
              </w:rPr>
              <w:t>participate</w:t>
            </w:r>
            <w:r>
              <w:rPr>
                <w:i/>
                <w:spacing w:val="-4"/>
                <w:sz w:val="20"/>
              </w:rPr>
              <w:t> </w:t>
            </w:r>
            <w:r>
              <w:rPr>
                <w:i/>
                <w:sz w:val="20"/>
              </w:rPr>
              <w:t>in</w:t>
            </w:r>
            <w:r>
              <w:rPr>
                <w:i/>
                <w:spacing w:val="-4"/>
                <w:sz w:val="20"/>
              </w:rPr>
              <w:t> </w:t>
            </w:r>
            <w:r>
              <w:rPr>
                <w:i/>
                <w:sz w:val="20"/>
              </w:rPr>
              <w:t>the</w:t>
            </w:r>
            <w:r>
              <w:rPr>
                <w:i/>
                <w:spacing w:val="-3"/>
                <w:sz w:val="20"/>
              </w:rPr>
              <w:t> </w:t>
            </w:r>
            <w:r>
              <w:rPr>
                <w:i/>
                <w:spacing w:val="-2"/>
                <w:sz w:val="20"/>
              </w:rPr>
              <w:t>installment</w:t>
            </w:r>
          </w:p>
        </w:tc>
      </w:tr>
      <w:tr>
        <w:trPr>
          <w:trHeight w:val="240" w:hRule="atLeast"/>
        </w:trPr>
        <w:tc>
          <w:tcPr>
            <w:tcW w:w="2325" w:type="dxa"/>
            <w:tcBorders>
              <w:left w:val="single" w:sz="4" w:space="0" w:color="000000"/>
              <w:bottom w:val="single" w:sz="4" w:space="0" w:color="000000"/>
            </w:tcBorders>
          </w:tcPr>
          <w:p>
            <w:pPr>
              <w:pStyle w:val="TableParagraph"/>
              <w:rPr>
                <w:rFonts w:ascii="Times New Roman"/>
                <w:sz w:val="16"/>
              </w:rPr>
            </w:pPr>
          </w:p>
        </w:tc>
        <w:tc>
          <w:tcPr>
            <w:tcW w:w="2816" w:type="dxa"/>
            <w:tcBorders>
              <w:bottom w:val="single" w:sz="4" w:space="0" w:color="000000"/>
            </w:tcBorders>
          </w:tcPr>
          <w:p>
            <w:pPr>
              <w:pStyle w:val="TableParagraph"/>
              <w:rPr>
                <w:rFonts w:ascii="Times New Roman"/>
                <w:sz w:val="16"/>
              </w:rPr>
            </w:pPr>
          </w:p>
        </w:tc>
        <w:tc>
          <w:tcPr>
            <w:tcW w:w="2632" w:type="dxa"/>
            <w:tcBorders>
              <w:bottom w:val="single" w:sz="4" w:space="0" w:color="000000"/>
            </w:tcBorders>
          </w:tcPr>
          <w:p>
            <w:pPr>
              <w:pStyle w:val="TableParagraph"/>
              <w:rPr>
                <w:rFonts w:ascii="Times New Roman"/>
                <w:sz w:val="16"/>
              </w:rPr>
            </w:pPr>
          </w:p>
        </w:tc>
        <w:tc>
          <w:tcPr>
            <w:tcW w:w="2994" w:type="dxa"/>
            <w:tcBorders>
              <w:bottom w:val="single" w:sz="4" w:space="0" w:color="000000"/>
              <w:right w:val="single" w:sz="4" w:space="0" w:color="000000"/>
            </w:tcBorders>
          </w:tcPr>
          <w:p>
            <w:pPr>
              <w:pStyle w:val="TableParagraph"/>
              <w:spacing w:line="221" w:lineRule="exact"/>
              <w:ind w:left="82"/>
              <w:rPr>
                <w:i/>
                <w:sz w:val="20"/>
              </w:rPr>
            </w:pPr>
            <w:r>
              <w:rPr>
                <w:i/>
                <w:sz w:val="20"/>
              </w:rPr>
              <w:t>plan</w:t>
            </w:r>
            <w:r>
              <w:rPr>
                <w:i/>
                <w:spacing w:val="-3"/>
                <w:sz w:val="20"/>
              </w:rPr>
              <w:t> </w:t>
            </w:r>
            <w:r>
              <w:rPr>
                <w:i/>
                <w:sz w:val="20"/>
              </w:rPr>
              <w:t>for</w:t>
            </w:r>
            <w:r>
              <w:rPr>
                <w:i/>
                <w:spacing w:val="-2"/>
                <w:sz w:val="20"/>
              </w:rPr>
              <w:t> </w:t>
            </w:r>
            <w:r>
              <w:rPr>
                <w:i/>
                <w:sz w:val="20"/>
              </w:rPr>
              <w:t>future</w:t>
            </w:r>
            <w:r>
              <w:rPr>
                <w:i/>
                <w:spacing w:val="-2"/>
                <w:sz w:val="20"/>
              </w:rPr>
              <w:t> years.</w:t>
            </w:r>
          </w:p>
        </w:tc>
      </w:tr>
      <w:tr>
        <w:trPr>
          <w:trHeight w:val="247" w:hRule="atLeast"/>
        </w:trPr>
        <w:tc>
          <w:tcPr>
            <w:tcW w:w="2325" w:type="dxa"/>
            <w:tcBorders>
              <w:top w:val="single" w:sz="4" w:space="0" w:color="000000"/>
              <w:left w:val="single" w:sz="4" w:space="0" w:color="000000"/>
            </w:tcBorders>
          </w:tcPr>
          <w:p>
            <w:pPr>
              <w:pStyle w:val="TableParagraph"/>
              <w:spacing w:line="213" w:lineRule="exact" w:before="14"/>
              <w:ind w:left="57"/>
              <w:rPr>
                <w:b/>
                <w:sz w:val="20"/>
              </w:rPr>
            </w:pPr>
            <w:r>
              <w:rPr>
                <w:b/>
                <w:sz w:val="20"/>
              </w:rPr>
              <w:t>Second</w:t>
            </w:r>
            <w:r>
              <w:rPr>
                <w:b/>
                <w:spacing w:val="-3"/>
                <w:sz w:val="20"/>
              </w:rPr>
              <w:t> </w:t>
            </w:r>
            <w:r>
              <w:rPr>
                <w:b/>
                <w:spacing w:val="-2"/>
                <w:sz w:val="20"/>
              </w:rPr>
              <w:t>Installment</w:t>
            </w:r>
          </w:p>
        </w:tc>
        <w:tc>
          <w:tcPr>
            <w:tcW w:w="2816" w:type="dxa"/>
            <w:tcBorders>
              <w:top w:val="single" w:sz="4" w:space="0" w:color="000000"/>
            </w:tcBorders>
          </w:tcPr>
          <w:p>
            <w:pPr>
              <w:pStyle w:val="TableParagraph"/>
              <w:spacing w:line="213" w:lineRule="exact" w:before="14"/>
              <w:ind w:left="315"/>
              <w:rPr>
                <w:sz w:val="20"/>
              </w:rPr>
            </w:pPr>
            <w:r>
              <w:rPr>
                <w:sz w:val="20"/>
              </w:rPr>
              <w:t>One-quarter</w:t>
            </w:r>
            <w:r>
              <w:rPr>
                <w:spacing w:val="-4"/>
                <w:sz w:val="20"/>
              </w:rPr>
              <w:t> </w:t>
            </w:r>
            <w:r>
              <w:rPr>
                <w:sz w:val="20"/>
              </w:rPr>
              <w:t>of</w:t>
            </w:r>
            <w:r>
              <w:rPr>
                <w:spacing w:val="-3"/>
                <w:sz w:val="20"/>
              </w:rPr>
              <w:t> </w:t>
            </w:r>
            <w:r>
              <w:rPr>
                <w:sz w:val="20"/>
              </w:rPr>
              <w:t>the</w:t>
            </w:r>
            <w:r>
              <w:rPr>
                <w:spacing w:val="-2"/>
                <w:sz w:val="20"/>
              </w:rPr>
              <w:t> </w:t>
            </w:r>
            <w:r>
              <w:rPr>
                <w:spacing w:val="-4"/>
                <w:sz w:val="20"/>
              </w:rPr>
              <w:t>total</w:t>
            </w:r>
          </w:p>
        </w:tc>
        <w:tc>
          <w:tcPr>
            <w:tcW w:w="2632" w:type="dxa"/>
            <w:tcBorders>
              <w:top w:val="single" w:sz="4" w:space="0" w:color="000000"/>
            </w:tcBorders>
          </w:tcPr>
          <w:p>
            <w:pPr>
              <w:pStyle w:val="TableParagraph"/>
              <w:spacing w:line="213" w:lineRule="exact" w:before="14"/>
              <w:ind w:left="108"/>
              <w:rPr>
                <w:sz w:val="20"/>
              </w:rPr>
            </w:pPr>
            <w:r>
              <w:rPr>
                <w:sz w:val="20"/>
              </w:rPr>
              <w:t>4.5%</w:t>
            </w:r>
            <w:r>
              <w:rPr>
                <w:spacing w:val="-3"/>
                <w:sz w:val="20"/>
              </w:rPr>
              <w:t> </w:t>
            </w:r>
            <w:r>
              <w:rPr>
                <w:sz w:val="20"/>
              </w:rPr>
              <w:t>for</w:t>
            </w:r>
            <w:r>
              <w:rPr>
                <w:spacing w:val="-2"/>
                <w:sz w:val="20"/>
              </w:rPr>
              <w:t> </w:t>
            </w:r>
            <w:r>
              <w:rPr>
                <w:sz w:val="20"/>
              </w:rPr>
              <w:t>payments</w:t>
            </w:r>
            <w:r>
              <w:rPr>
                <w:spacing w:val="-2"/>
                <w:sz w:val="20"/>
              </w:rPr>
              <w:t> applied</w:t>
            </w:r>
          </w:p>
        </w:tc>
        <w:tc>
          <w:tcPr>
            <w:tcW w:w="2994" w:type="dxa"/>
            <w:tcBorders>
              <w:top w:val="single" w:sz="4" w:space="0" w:color="000000"/>
              <w:right w:val="single" w:sz="4" w:space="0" w:color="000000"/>
            </w:tcBorders>
          </w:tcPr>
          <w:p>
            <w:pPr>
              <w:pStyle w:val="TableParagraph"/>
              <w:spacing w:line="213" w:lineRule="exact" w:before="14"/>
              <w:ind w:left="82"/>
              <w:rPr>
                <w:sz w:val="20"/>
              </w:rPr>
            </w:pPr>
            <w:r>
              <w:rPr>
                <w:sz w:val="20"/>
              </w:rPr>
              <w:t>Added</w:t>
            </w:r>
            <w:r>
              <w:rPr>
                <w:spacing w:val="-2"/>
                <w:sz w:val="20"/>
              </w:rPr>
              <w:t> </w:t>
            </w:r>
            <w:r>
              <w:rPr>
                <w:sz w:val="20"/>
              </w:rPr>
              <w:t>to</w:t>
            </w:r>
            <w:r>
              <w:rPr>
                <w:spacing w:val="-2"/>
                <w:sz w:val="20"/>
              </w:rPr>
              <w:t> </w:t>
            </w:r>
            <w:r>
              <w:rPr>
                <w:sz w:val="20"/>
              </w:rPr>
              <w:t>the</w:t>
            </w:r>
            <w:r>
              <w:rPr>
                <w:spacing w:val="-3"/>
                <w:sz w:val="20"/>
              </w:rPr>
              <w:t> </w:t>
            </w:r>
            <w:r>
              <w:rPr>
                <w:sz w:val="20"/>
              </w:rPr>
              <w:t>next</w:t>
            </w:r>
            <w:r>
              <w:rPr>
                <w:spacing w:val="-1"/>
                <w:sz w:val="20"/>
              </w:rPr>
              <w:t> </w:t>
            </w:r>
            <w:r>
              <w:rPr>
                <w:spacing w:val="-2"/>
                <w:sz w:val="20"/>
              </w:rPr>
              <w:t>installment</w:t>
            </w:r>
          </w:p>
        </w:tc>
      </w:tr>
      <w:tr>
        <w:trPr>
          <w:trHeight w:val="230" w:hRule="atLeast"/>
        </w:trPr>
        <w:tc>
          <w:tcPr>
            <w:tcW w:w="2325" w:type="dxa"/>
            <w:tcBorders>
              <w:left w:val="single" w:sz="4" w:space="0" w:color="000000"/>
            </w:tcBorders>
          </w:tcPr>
          <w:p>
            <w:pPr>
              <w:pStyle w:val="TableParagraph"/>
              <w:spacing w:line="210" w:lineRule="exact"/>
              <w:ind w:left="57"/>
              <w:rPr>
                <w:sz w:val="20"/>
              </w:rPr>
            </w:pPr>
            <w:r>
              <w:rPr>
                <w:sz w:val="20"/>
              </w:rPr>
              <w:t>Due</w:t>
            </w:r>
            <w:r>
              <w:rPr>
                <w:spacing w:val="-5"/>
                <w:sz w:val="20"/>
              </w:rPr>
              <w:t> </w:t>
            </w:r>
            <w:r>
              <w:rPr>
                <w:sz w:val="20"/>
              </w:rPr>
              <w:t>September</w:t>
            </w:r>
            <w:r>
              <w:rPr>
                <w:spacing w:val="-3"/>
                <w:sz w:val="20"/>
              </w:rPr>
              <w:t> </w:t>
            </w:r>
            <w:r>
              <w:rPr>
                <w:spacing w:val="-5"/>
                <w:sz w:val="20"/>
              </w:rPr>
              <w:t>30</w:t>
            </w:r>
          </w:p>
        </w:tc>
        <w:tc>
          <w:tcPr>
            <w:tcW w:w="2816" w:type="dxa"/>
          </w:tcPr>
          <w:p>
            <w:pPr>
              <w:pStyle w:val="TableParagraph"/>
              <w:spacing w:line="210" w:lineRule="exact"/>
              <w:ind w:left="315"/>
              <w:rPr>
                <w:sz w:val="20"/>
              </w:rPr>
            </w:pPr>
            <w:r>
              <w:rPr>
                <w:sz w:val="20"/>
              </w:rPr>
              <w:t>estimated</w:t>
            </w:r>
            <w:r>
              <w:rPr>
                <w:spacing w:val="-5"/>
                <w:sz w:val="20"/>
              </w:rPr>
              <w:t> </w:t>
            </w:r>
            <w:r>
              <w:rPr>
                <w:sz w:val="20"/>
              </w:rPr>
              <w:t>taxes</w:t>
            </w:r>
            <w:r>
              <w:rPr>
                <w:spacing w:val="-4"/>
                <w:sz w:val="20"/>
              </w:rPr>
              <w:t> </w:t>
            </w:r>
            <w:r>
              <w:rPr>
                <w:spacing w:val="-5"/>
                <w:sz w:val="20"/>
              </w:rPr>
              <w:t>and</w:t>
            </w:r>
          </w:p>
        </w:tc>
        <w:tc>
          <w:tcPr>
            <w:tcW w:w="2632" w:type="dxa"/>
          </w:tcPr>
          <w:p>
            <w:pPr>
              <w:pStyle w:val="TableParagraph"/>
              <w:spacing w:line="210" w:lineRule="exact"/>
              <w:ind w:left="108"/>
              <w:rPr>
                <w:sz w:val="20"/>
              </w:rPr>
            </w:pPr>
            <w:r>
              <w:rPr>
                <w:sz w:val="20"/>
              </w:rPr>
              <w:t>or</w:t>
            </w:r>
            <w:r>
              <w:rPr>
                <w:spacing w:val="-4"/>
                <w:sz w:val="20"/>
              </w:rPr>
              <w:t> </w:t>
            </w:r>
            <w:r>
              <w:rPr>
                <w:sz w:val="20"/>
              </w:rPr>
              <w:t>postmarked</w:t>
            </w:r>
            <w:r>
              <w:rPr>
                <w:spacing w:val="-4"/>
                <w:sz w:val="20"/>
              </w:rPr>
              <w:t> </w:t>
            </w:r>
            <w:r>
              <w:rPr>
                <w:spacing w:val="-5"/>
                <w:sz w:val="20"/>
              </w:rPr>
              <w:t>by</w:t>
            </w:r>
          </w:p>
        </w:tc>
        <w:tc>
          <w:tcPr>
            <w:tcW w:w="2994" w:type="dxa"/>
            <w:tcBorders>
              <w:right w:val="single" w:sz="4" w:space="0" w:color="000000"/>
            </w:tcBorders>
          </w:tcPr>
          <w:p>
            <w:pPr>
              <w:pStyle w:val="TableParagraph"/>
              <w:spacing w:line="210" w:lineRule="exact"/>
              <w:ind w:left="82"/>
              <w:rPr>
                <w:sz w:val="20"/>
              </w:rPr>
            </w:pPr>
            <w:r>
              <w:rPr>
                <w:sz w:val="20"/>
              </w:rPr>
              <w:t>due</w:t>
            </w:r>
            <w:r>
              <w:rPr>
                <w:spacing w:val="-4"/>
                <w:sz w:val="20"/>
              </w:rPr>
              <w:t> </w:t>
            </w:r>
            <w:r>
              <w:rPr>
                <w:sz w:val="20"/>
              </w:rPr>
              <w:t>in</w:t>
            </w:r>
            <w:r>
              <w:rPr>
                <w:spacing w:val="-4"/>
                <w:sz w:val="20"/>
              </w:rPr>
              <w:t> </w:t>
            </w:r>
            <w:r>
              <w:rPr>
                <w:sz w:val="20"/>
              </w:rPr>
              <w:t>December</w:t>
            </w:r>
            <w:r>
              <w:rPr>
                <w:spacing w:val="-2"/>
                <w:sz w:val="20"/>
              </w:rPr>
              <w:t> </w:t>
            </w:r>
            <w:r>
              <w:rPr>
                <w:sz w:val="20"/>
              </w:rPr>
              <w:t>and</w:t>
            </w:r>
            <w:r>
              <w:rPr>
                <w:spacing w:val="-4"/>
                <w:sz w:val="20"/>
              </w:rPr>
              <w:t> </w:t>
            </w:r>
            <w:r>
              <w:rPr>
                <w:sz w:val="20"/>
              </w:rPr>
              <w:t>results</w:t>
            </w:r>
            <w:r>
              <w:rPr>
                <w:spacing w:val="-2"/>
                <w:sz w:val="20"/>
              </w:rPr>
              <w:t> </w:t>
            </w:r>
            <w:r>
              <w:rPr>
                <w:spacing w:val="-5"/>
                <w:sz w:val="20"/>
              </w:rPr>
              <w:t>in</w:t>
            </w:r>
          </w:p>
        </w:tc>
      </w:tr>
      <w:tr>
        <w:trPr>
          <w:trHeight w:val="229" w:hRule="atLeast"/>
        </w:trPr>
        <w:tc>
          <w:tcPr>
            <w:tcW w:w="2325" w:type="dxa"/>
            <w:tcBorders>
              <w:left w:val="single" w:sz="4" w:space="0" w:color="000000"/>
            </w:tcBorders>
          </w:tcPr>
          <w:p>
            <w:pPr>
              <w:pStyle w:val="TableParagraph"/>
              <w:rPr>
                <w:rFonts w:ascii="Times New Roman"/>
                <w:sz w:val="16"/>
              </w:rPr>
            </w:pPr>
          </w:p>
        </w:tc>
        <w:tc>
          <w:tcPr>
            <w:tcW w:w="2816" w:type="dxa"/>
          </w:tcPr>
          <w:p>
            <w:pPr>
              <w:pStyle w:val="TableParagraph"/>
              <w:spacing w:line="210" w:lineRule="exact"/>
              <w:ind w:left="315"/>
              <w:rPr>
                <w:sz w:val="20"/>
              </w:rPr>
            </w:pPr>
            <w:r>
              <w:rPr>
                <w:sz w:val="20"/>
              </w:rPr>
              <w:t>assessments</w:t>
            </w:r>
            <w:r>
              <w:rPr>
                <w:spacing w:val="-4"/>
                <w:sz w:val="20"/>
              </w:rPr>
              <w:t> </w:t>
            </w:r>
            <w:r>
              <w:rPr>
                <w:sz w:val="20"/>
              </w:rPr>
              <w:t>based</w:t>
            </w:r>
            <w:r>
              <w:rPr>
                <w:spacing w:val="-3"/>
                <w:sz w:val="20"/>
              </w:rPr>
              <w:t> </w:t>
            </w:r>
            <w:r>
              <w:rPr>
                <w:sz w:val="20"/>
              </w:rPr>
              <w:t>on</w:t>
            </w:r>
            <w:r>
              <w:rPr>
                <w:spacing w:val="-3"/>
                <w:sz w:val="20"/>
              </w:rPr>
              <w:t> </w:t>
            </w:r>
            <w:r>
              <w:rPr>
                <w:spacing w:val="-5"/>
                <w:sz w:val="20"/>
              </w:rPr>
              <w:t>the</w:t>
            </w:r>
          </w:p>
        </w:tc>
        <w:tc>
          <w:tcPr>
            <w:tcW w:w="2632" w:type="dxa"/>
          </w:tcPr>
          <w:p>
            <w:pPr>
              <w:pStyle w:val="TableParagraph"/>
              <w:spacing w:line="210" w:lineRule="exact"/>
              <w:ind w:left="108"/>
              <w:rPr>
                <w:sz w:val="20"/>
              </w:rPr>
            </w:pPr>
            <w:r>
              <w:rPr>
                <w:sz w:val="20"/>
              </w:rPr>
              <w:t>September</w:t>
            </w:r>
            <w:r>
              <w:rPr>
                <w:spacing w:val="-7"/>
                <w:sz w:val="20"/>
              </w:rPr>
              <w:t> </w:t>
            </w:r>
            <w:r>
              <w:rPr>
                <w:spacing w:val="-5"/>
                <w:sz w:val="20"/>
              </w:rPr>
              <w:t>30</w:t>
            </w:r>
          </w:p>
        </w:tc>
        <w:tc>
          <w:tcPr>
            <w:tcW w:w="2994" w:type="dxa"/>
            <w:tcBorders>
              <w:right w:val="single" w:sz="4" w:space="0" w:color="000000"/>
            </w:tcBorders>
          </w:tcPr>
          <w:p>
            <w:pPr>
              <w:pStyle w:val="TableParagraph"/>
              <w:spacing w:line="210" w:lineRule="exact"/>
              <w:ind w:left="82"/>
              <w:rPr>
                <w:sz w:val="20"/>
              </w:rPr>
            </w:pPr>
            <w:r>
              <w:rPr>
                <w:sz w:val="20"/>
              </w:rPr>
              <w:t>the</w:t>
            </w:r>
            <w:r>
              <w:rPr>
                <w:spacing w:val="-2"/>
                <w:sz w:val="20"/>
              </w:rPr>
              <w:t> </w:t>
            </w:r>
            <w:r>
              <w:rPr>
                <w:sz w:val="20"/>
              </w:rPr>
              <w:t>loss</w:t>
            </w:r>
            <w:r>
              <w:rPr>
                <w:spacing w:val="-1"/>
                <w:sz w:val="20"/>
              </w:rPr>
              <w:t> </w:t>
            </w:r>
            <w:r>
              <w:rPr>
                <w:sz w:val="20"/>
              </w:rPr>
              <w:t>of</w:t>
            </w:r>
            <w:r>
              <w:rPr>
                <w:spacing w:val="-2"/>
                <w:sz w:val="20"/>
              </w:rPr>
              <w:t> discount</w:t>
            </w:r>
          </w:p>
        </w:tc>
      </w:tr>
      <w:tr>
        <w:trPr>
          <w:trHeight w:val="240" w:hRule="atLeast"/>
        </w:trPr>
        <w:tc>
          <w:tcPr>
            <w:tcW w:w="2325" w:type="dxa"/>
            <w:tcBorders>
              <w:left w:val="single" w:sz="4" w:space="0" w:color="000000"/>
              <w:bottom w:val="single" w:sz="4" w:space="0" w:color="000000"/>
            </w:tcBorders>
          </w:tcPr>
          <w:p>
            <w:pPr>
              <w:pStyle w:val="TableParagraph"/>
              <w:rPr>
                <w:rFonts w:ascii="Times New Roman"/>
                <w:sz w:val="16"/>
              </w:rPr>
            </w:pPr>
          </w:p>
        </w:tc>
        <w:tc>
          <w:tcPr>
            <w:tcW w:w="2816" w:type="dxa"/>
            <w:tcBorders>
              <w:bottom w:val="single" w:sz="4" w:space="0" w:color="000000"/>
            </w:tcBorders>
          </w:tcPr>
          <w:p>
            <w:pPr>
              <w:pStyle w:val="TableParagraph"/>
              <w:spacing w:line="220" w:lineRule="exact"/>
              <w:ind w:left="315"/>
              <w:rPr>
                <w:sz w:val="20"/>
              </w:rPr>
            </w:pPr>
            <w:r>
              <w:rPr>
                <w:sz w:val="20"/>
              </w:rPr>
              <w:t>previous</w:t>
            </w:r>
            <w:r>
              <w:rPr>
                <w:spacing w:val="-7"/>
                <w:sz w:val="20"/>
              </w:rPr>
              <w:t> </w:t>
            </w:r>
            <w:r>
              <w:rPr>
                <w:spacing w:val="-4"/>
                <w:sz w:val="20"/>
              </w:rPr>
              <w:t>year</w:t>
            </w:r>
          </w:p>
        </w:tc>
        <w:tc>
          <w:tcPr>
            <w:tcW w:w="2632" w:type="dxa"/>
            <w:tcBorders>
              <w:bottom w:val="single" w:sz="4" w:space="0" w:color="000000"/>
            </w:tcBorders>
          </w:tcPr>
          <w:p>
            <w:pPr>
              <w:pStyle w:val="TableParagraph"/>
              <w:rPr>
                <w:rFonts w:ascii="Times New Roman"/>
                <w:sz w:val="16"/>
              </w:rPr>
            </w:pPr>
          </w:p>
        </w:tc>
        <w:tc>
          <w:tcPr>
            <w:tcW w:w="2994" w:type="dxa"/>
            <w:tcBorders>
              <w:bottom w:val="single" w:sz="4" w:space="0" w:color="000000"/>
              <w:right w:val="single" w:sz="4" w:space="0" w:color="000000"/>
            </w:tcBorders>
          </w:tcPr>
          <w:p>
            <w:pPr>
              <w:pStyle w:val="TableParagraph"/>
              <w:rPr>
                <w:rFonts w:ascii="Times New Roman"/>
                <w:sz w:val="16"/>
              </w:rPr>
            </w:pPr>
          </w:p>
        </w:tc>
      </w:tr>
      <w:tr>
        <w:trPr>
          <w:trHeight w:val="247" w:hRule="atLeast"/>
        </w:trPr>
        <w:tc>
          <w:tcPr>
            <w:tcW w:w="2325" w:type="dxa"/>
            <w:tcBorders>
              <w:top w:val="single" w:sz="4" w:space="0" w:color="000000"/>
              <w:left w:val="single" w:sz="4" w:space="0" w:color="000000"/>
            </w:tcBorders>
          </w:tcPr>
          <w:p>
            <w:pPr>
              <w:pStyle w:val="TableParagraph"/>
              <w:spacing w:line="213" w:lineRule="exact" w:before="15"/>
              <w:ind w:left="57"/>
              <w:rPr>
                <w:b/>
                <w:sz w:val="20"/>
              </w:rPr>
            </w:pPr>
            <w:r>
              <w:rPr>
                <w:b/>
                <w:sz w:val="20"/>
              </w:rPr>
              <w:t>Third</w:t>
            </w:r>
            <w:r>
              <w:rPr>
                <w:b/>
                <w:spacing w:val="-2"/>
                <w:sz w:val="20"/>
              </w:rPr>
              <w:t> Installment</w:t>
            </w:r>
          </w:p>
        </w:tc>
        <w:tc>
          <w:tcPr>
            <w:tcW w:w="2816" w:type="dxa"/>
            <w:tcBorders>
              <w:top w:val="single" w:sz="4" w:space="0" w:color="000000"/>
            </w:tcBorders>
          </w:tcPr>
          <w:p>
            <w:pPr>
              <w:pStyle w:val="TableParagraph"/>
              <w:spacing w:line="213" w:lineRule="exact" w:before="15"/>
              <w:ind w:left="315"/>
              <w:rPr>
                <w:sz w:val="20"/>
              </w:rPr>
            </w:pPr>
            <w:r>
              <w:rPr>
                <w:sz w:val="20"/>
              </w:rPr>
              <w:t>One-quarter</w:t>
            </w:r>
            <w:r>
              <w:rPr>
                <w:spacing w:val="-4"/>
                <w:sz w:val="20"/>
              </w:rPr>
              <w:t> </w:t>
            </w:r>
            <w:r>
              <w:rPr>
                <w:sz w:val="20"/>
              </w:rPr>
              <w:t>of</w:t>
            </w:r>
            <w:r>
              <w:rPr>
                <w:spacing w:val="-3"/>
                <w:sz w:val="20"/>
              </w:rPr>
              <w:t> </w:t>
            </w:r>
            <w:r>
              <w:rPr>
                <w:sz w:val="20"/>
              </w:rPr>
              <w:t>the</w:t>
            </w:r>
            <w:r>
              <w:rPr>
                <w:spacing w:val="-2"/>
                <w:sz w:val="20"/>
              </w:rPr>
              <w:t> </w:t>
            </w:r>
            <w:r>
              <w:rPr>
                <w:spacing w:val="-4"/>
                <w:sz w:val="20"/>
              </w:rPr>
              <w:t>total</w:t>
            </w:r>
          </w:p>
        </w:tc>
        <w:tc>
          <w:tcPr>
            <w:tcW w:w="2632" w:type="dxa"/>
            <w:tcBorders>
              <w:top w:val="single" w:sz="4" w:space="0" w:color="000000"/>
            </w:tcBorders>
          </w:tcPr>
          <w:p>
            <w:pPr>
              <w:pStyle w:val="TableParagraph"/>
              <w:spacing w:line="213" w:lineRule="exact" w:before="15"/>
              <w:ind w:left="108"/>
              <w:rPr>
                <w:sz w:val="20"/>
              </w:rPr>
            </w:pPr>
            <w:r>
              <w:rPr>
                <w:sz w:val="20"/>
              </w:rPr>
              <w:t>3%</w:t>
            </w:r>
            <w:r>
              <w:rPr>
                <w:spacing w:val="-3"/>
                <w:sz w:val="20"/>
              </w:rPr>
              <w:t> </w:t>
            </w:r>
            <w:r>
              <w:rPr>
                <w:sz w:val="20"/>
              </w:rPr>
              <w:t>for</w:t>
            </w:r>
            <w:r>
              <w:rPr>
                <w:spacing w:val="-3"/>
                <w:sz w:val="20"/>
              </w:rPr>
              <w:t> </w:t>
            </w:r>
            <w:r>
              <w:rPr>
                <w:sz w:val="20"/>
              </w:rPr>
              <w:t>payments</w:t>
            </w:r>
            <w:r>
              <w:rPr>
                <w:spacing w:val="-2"/>
                <w:sz w:val="20"/>
              </w:rPr>
              <w:t> </w:t>
            </w:r>
            <w:r>
              <w:rPr>
                <w:sz w:val="20"/>
              </w:rPr>
              <w:t>applied</w:t>
            </w:r>
            <w:r>
              <w:rPr>
                <w:spacing w:val="-4"/>
                <w:sz w:val="20"/>
              </w:rPr>
              <w:t> </w:t>
            </w:r>
            <w:r>
              <w:rPr>
                <w:spacing w:val="-5"/>
                <w:sz w:val="20"/>
              </w:rPr>
              <w:t>or</w:t>
            </w:r>
          </w:p>
        </w:tc>
        <w:tc>
          <w:tcPr>
            <w:tcW w:w="2994" w:type="dxa"/>
            <w:tcBorders>
              <w:top w:val="single" w:sz="4" w:space="0" w:color="000000"/>
              <w:right w:val="single" w:sz="4" w:space="0" w:color="000000"/>
            </w:tcBorders>
          </w:tcPr>
          <w:p>
            <w:pPr>
              <w:pStyle w:val="TableParagraph"/>
              <w:spacing w:line="213" w:lineRule="exact" w:before="15"/>
              <w:ind w:left="82"/>
              <w:rPr>
                <w:sz w:val="20"/>
              </w:rPr>
            </w:pPr>
            <w:r>
              <w:rPr>
                <w:sz w:val="20"/>
              </w:rPr>
              <w:t>Added</w:t>
            </w:r>
            <w:r>
              <w:rPr>
                <w:spacing w:val="-2"/>
                <w:sz w:val="20"/>
              </w:rPr>
              <w:t> </w:t>
            </w:r>
            <w:r>
              <w:rPr>
                <w:sz w:val="20"/>
              </w:rPr>
              <w:t>to</w:t>
            </w:r>
            <w:r>
              <w:rPr>
                <w:spacing w:val="-2"/>
                <w:sz w:val="20"/>
              </w:rPr>
              <w:t> </w:t>
            </w:r>
            <w:r>
              <w:rPr>
                <w:sz w:val="20"/>
              </w:rPr>
              <w:t>the</w:t>
            </w:r>
            <w:r>
              <w:rPr>
                <w:spacing w:val="-3"/>
                <w:sz w:val="20"/>
              </w:rPr>
              <w:t> </w:t>
            </w:r>
            <w:r>
              <w:rPr>
                <w:sz w:val="20"/>
              </w:rPr>
              <w:t>next</w:t>
            </w:r>
            <w:r>
              <w:rPr>
                <w:spacing w:val="-1"/>
                <w:sz w:val="20"/>
              </w:rPr>
              <w:t> </w:t>
            </w:r>
            <w:r>
              <w:rPr>
                <w:spacing w:val="-2"/>
                <w:sz w:val="20"/>
              </w:rPr>
              <w:t>installment</w:t>
            </w:r>
          </w:p>
        </w:tc>
      </w:tr>
      <w:tr>
        <w:trPr>
          <w:trHeight w:val="229" w:hRule="atLeast"/>
        </w:trPr>
        <w:tc>
          <w:tcPr>
            <w:tcW w:w="2325" w:type="dxa"/>
            <w:tcBorders>
              <w:left w:val="single" w:sz="4" w:space="0" w:color="000000"/>
            </w:tcBorders>
          </w:tcPr>
          <w:p>
            <w:pPr>
              <w:pStyle w:val="TableParagraph"/>
              <w:spacing w:line="210" w:lineRule="exact"/>
              <w:ind w:left="57"/>
              <w:rPr>
                <w:sz w:val="20"/>
              </w:rPr>
            </w:pPr>
            <w:r>
              <w:rPr>
                <w:sz w:val="20"/>
              </w:rPr>
              <w:t>Due</w:t>
            </w:r>
            <w:r>
              <w:rPr>
                <w:spacing w:val="-5"/>
                <w:sz w:val="20"/>
              </w:rPr>
              <w:t> </w:t>
            </w:r>
            <w:r>
              <w:rPr>
                <w:sz w:val="20"/>
              </w:rPr>
              <w:t>December</w:t>
            </w:r>
            <w:r>
              <w:rPr>
                <w:spacing w:val="-2"/>
                <w:sz w:val="20"/>
              </w:rPr>
              <w:t> </w:t>
            </w:r>
            <w:r>
              <w:rPr>
                <w:spacing w:val="-5"/>
                <w:sz w:val="20"/>
              </w:rPr>
              <w:t>31</w:t>
            </w:r>
          </w:p>
        </w:tc>
        <w:tc>
          <w:tcPr>
            <w:tcW w:w="2816" w:type="dxa"/>
          </w:tcPr>
          <w:p>
            <w:pPr>
              <w:pStyle w:val="TableParagraph"/>
              <w:spacing w:line="210" w:lineRule="exact"/>
              <w:ind w:left="315"/>
              <w:rPr>
                <w:sz w:val="20"/>
              </w:rPr>
            </w:pPr>
            <w:r>
              <w:rPr>
                <w:sz w:val="20"/>
              </w:rPr>
              <w:t>estimated</w:t>
            </w:r>
            <w:r>
              <w:rPr>
                <w:spacing w:val="-5"/>
                <w:sz w:val="20"/>
              </w:rPr>
              <w:t> </w:t>
            </w:r>
            <w:r>
              <w:rPr>
                <w:sz w:val="20"/>
              </w:rPr>
              <w:t>taxes</w:t>
            </w:r>
            <w:r>
              <w:rPr>
                <w:spacing w:val="-4"/>
                <w:sz w:val="20"/>
              </w:rPr>
              <w:t> </w:t>
            </w:r>
            <w:r>
              <w:rPr>
                <w:spacing w:val="-5"/>
                <w:sz w:val="20"/>
              </w:rPr>
              <w:t>and</w:t>
            </w:r>
          </w:p>
        </w:tc>
        <w:tc>
          <w:tcPr>
            <w:tcW w:w="2632" w:type="dxa"/>
          </w:tcPr>
          <w:p>
            <w:pPr>
              <w:pStyle w:val="TableParagraph"/>
              <w:spacing w:line="210" w:lineRule="exact"/>
              <w:ind w:left="108"/>
              <w:rPr>
                <w:sz w:val="20"/>
              </w:rPr>
            </w:pPr>
            <w:r>
              <w:rPr>
                <w:sz w:val="20"/>
              </w:rPr>
              <w:t>postmarked</w:t>
            </w:r>
            <w:r>
              <w:rPr>
                <w:spacing w:val="-5"/>
                <w:sz w:val="20"/>
              </w:rPr>
              <w:t> </w:t>
            </w:r>
            <w:r>
              <w:rPr>
                <w:sz w:val="20"/>
              </w:rPr>
              <w:t>by</w:t>
            </w:r>
            <w:r>
              <w:rPr>
                <w:spacing w:val="-3"/>
                <w:sz w:val="20"/>
              </w:rPr>
              <w:t> </w:t>
            </w:r>
            <w:r>
              <w:rPr>
                <w:spacing w:val="-2"/>
                <w:sz w:val="20"/>
              </w:rPr>
              <w:t>December</w:t>
            </w:r>
          </w:p>
        </w:tc>
        <w:tc>
          <w:tcPr>
            <w:tcW w:w="2994" w:type="dxa"/>
            <w:tcBorders>
              <w:right w:val="single" w:sz="4" w:space="0" w:color="000000"/>
            </w:tcBorders>
          </w:tcPr>
          <w:p>
            <w:pPr>
              <w:pStyle w:val="TableParagraph"/>
              <w:spacing w:line="210" w:lineRule="exact"/>
              <w:ind w:left="82"/>
              <w:rPr>
                <w:sz w:val="20"/>
              </w:rPr>
            </w:pPr>
            <w:r>
              <w:rPr>
                <w:sz w:val="20"/>
              </w:rPr>
              <w:t>due</w:t>
            </w:r>
            <w:r>
              <w:rPr>
                <w:spacing w:val="-3"/>
                <w:sz w:val="20"/>
              </w:rPr>
              <w:t> </w:t>
            </w:r>
            <w:r>
              <w:rPr>
                <w:sz w:val="20"/>
              </w:rPr>
              <w:t>in</w:t>
            </w:r>
            <w:r>
              <w:rPr>
                <w:spacing w:val="-3"/>
                <w:sz w:val="20"/>
              </w:rPr>
              <w:t> </w:t>
            </w:r>
            <w:r>
              <w:rPr>
                <w:sz w:val="20"/>
              </w:rPr>
              <w:t>March</w:t>
            </w:r>
            <w:r>
              <w:rPr>
                <w:spacing w:val="-3"/>
                <w:sz w:val="20"/>
              </w:rPr>
              <w:t> </w:t>
            </w:r>
            <w:r>
              <w:rPr>
                <w:sz w:val="20"/>
              </w:rPr>
              <w:t>and</w:t>
            </w:r>
            <w:r>
              <w:rPr>
                <w:spacing w:val="-3"/>
                <w:sz w:val="20"/>
              </w:rPr>
              <w:t> </w:t>
            </w:r>
            <w:r>
              <w:rPr>
                <w:sz w:val="20"/>
              </w:rPr>
              <w:t>results</w:t>
            </w:r>
            <w:r>
              <w:rPr>
                <w:spacing w:val="-2"/>
                <w:sz w:val="20"/>
              </w:rPr>
              <w:t> </w:t>
            </w:r>
            <w:r>
              <w:rPr>
                <w:sz w:val="20"/>
              </w:rPr>
              <w:t>in</w:t>
            </w:r>
            <w:r>
              <w:rPr>
                <w:spacing w:val="-3"/>
                <w:sz w:val="20"/>
              </w:rPr>
              <w:t> </w:t>
            </w:r>
            <w:r>
              <w:rPr>
                <w:spacing w:val="-5"/>
                <w:sz w:val="20"/>
              </w:rPr>
              <w:t>the</w:t>
            </w:r>
          </w:p>
        </w:tc>
      </w:tr>
      <w:tr>
        <w:trPr>
          <w:trHeight w:val="230" w:hRule="atLeast"/>
        </w:trPr>
        <w:tc>
          <w:tcPr>
            <w:tcW w:w="2325" w:type="dxa"/>
            <w:tcBorders>
              <w:left w:val="single" w:sz="4" w:space="0" w:color="000000"/>
            </w:tcBorders>
          </w:tcPr>
          <w:p>
            <w:pPr>
              <w:pStyle w:val="TableParagraph"/>
              <w:rPr>
                <w:rFonts w:ascii="Times New Roman"/>
                <w:sz w:val="16"/>
              </w:rPr>
            </w:pPr>
          </w:p>
        </w:tc>
        <w:tc>
          <w:tcPr>
            <w:tcW w:w="2816" w:type="dxa"/>
          </w:tcPr>
          <w:p>
            <w:pPr>
              <w:pStyle w:val="TableParagraph"/>
              <w:spacing w:line="210" w:lineRule="exact"/>
              <w:ind w:left="315"/>
              <w:rPr>
                <w:sz w:val="20"/>
              </w:rPr>
            </w:pPr>
            <w:r>
              <w:rPr>
                <w:sz w:val="20"/>
              </w:rPr>
              <w:t>assessments</w:t>
            </w:r>
            <w:r>
              <w:rPr>
                <w:spacing w:val="-6"/>
                <w:sz w:val="20"/>
              </w:rPr>
              <w:t> </w:t>
            </w:r>
            <w:r>
              <w:rPr>
                <w:sz w:val="20"/>
              </w:rPr>
              <w:t>plus</w:t>
            </w:r>
            <w:r>
              <w:rPr>
                <w:spacing w:val="-5"/>
                <w:sz w:val="20"/>
              </w:rPr>
              <w:t> </w:t>
            </w:r>
            <w:r>
              <w:rPr>
                <w:sz w:val="20"/>
              </w:rPr>
              <w:t>one-</w:t>
            </w:r>
            <w:r>
              <w:rPr>
                <w:spacing w:val="-4"/>
                <w:sz w:val="20"/>
              </w:rPr>
              <w:t>half</w:t>
            </w:r>
          </w:p>
        </w:tc>
        <w:tc>
          <w:tcPr>
            <w:tcW w:w="2632" w:type="dxa"/>
          </w:tcPr>
          <w:p>
            <w:pPr>
              <w:pStyle w:val="TableParagraph"/>
              <w:spacing w:line="210" w:lineRule="exact"/>
              <w:ind w:left="108"/>
              <w:rPr>
                <w:sz w:val="20"/>
              </w:rPr>
            </w:pPr>
            <w:r>
              <w:rPr>
                <w:spacing w:val="-5"/>
                <w:sz w:val="20"/>
              </w:rPr>
              <w:t>31</w:t>
            </w:r>
          </w:p>
        </w:tc>
        <w:tc>
          <w:tcPr>
            <w:tcW w:w="2994" w:type="dxa"/>
            <w:tcBorders>
              <w:right w:val="single" w:sz="4" w:space="0" w:color="000000"/>
            </w:tcBorders>
          </w:tcPr>
          <w:p>
            <w:pPr>
              <w:pStyle w:val="TableParagraph"/>
              <w:spacing w:line="210" w:lineRule="exact"/>
              <w:ind w:left="81"/>
              <w:rPr>
                <w:sz w:val="20"/>
              </w:rPr>
            </w:pPr>
            <w:r>
              <w:rPr>
                <w:sz w:val="20"/>
              </w:rPr>
              <w:t>loss</w:t>
            </w:r>
            <w:r>
              <w:rPr>
                <w:spacing w:val="-1"/>
                <w:sz w:val="20"/>
              </w:rPr>
              <w:t> </w:t>
            </w:r>
            <w:r>
              <w:rPr>
                <w:sz w:val="20"/>
              </w:rPr>
              <w:t>of</w:t>
            </w:r>
            <w:r>
              <w:rPr>
                <w:spacing w:val="-2"/>
                <w:sz w:val="20"/>
              </w:rPr>
              <w:t> discount</w:t>
            </w:r>
          </w:p>
        </w:tc>
      </w:tr>
      <w:tr>
        <w:trPr>
          <w:trHeight w:val="239" w:hRule="atLeast"/>
        </w:trPr>
        <w:tc>
          <w:tcPr>
            <w:tcW w:w="2325" w:type="dxa"/>
            <w:tcBorders>
              <w:left w:val="single" w:sz="4" w:space="0" w:color="000000"/>
              <w:bottom w:val="single" w:sz="4" w:space="0" w:color="000000"/>
            </w:tcBorders>
          </w:tcPr>
          <w:p>
            <w:pPr>
              <w:pStyle w:val="TableParagraph"/>
              <w:rPr>
                <w:rFonts w:ascii="Times New Roman"/>
                <w:sz w:val="16"/>
              </w:rPr>
            </w:pPr>
          </w:p>
        </w:tc>
        <w:tc>
          <w:tcPr>
            <w:tcW w:w="2816" w:type="dxa"/>
            <w:tcBorders>
              <w:bottom w:val="single" w:sz="4" w:space="0" w:color="000000"/>
            </w:tcBorders>
          </w:tcPr>
          <w:p>
            <w:pPr>
              <w:pStyle w:val="TableParagraph"/>
              <w:spacing w:line="220" w:lineRule="exact"/>
              <w:ind w:left="315"/>
              <w:rPr>
                <w:sz w:val="20"/>
              </w:rPr>
            </w:pPr>
            <w:r>
              <w:rPr>
                <w:sz w:val="20"/>
              </w:rPr>
              <w:t>of</w:t>
            </w:r>
            <w:r>
              <w:rPr>
                <w:spacing w:val="-3"/>
                <w:sz w:val="20"/>
              </w:rPr>
              <w:t> </w:t>
            </w:r>
            <w:r>
              <w:rPr>
                <w:sz w:val="20"/>
              </w:rPr>
              <w:t>any</w:t>
            </w:r>
            <w:r>
              <w:rPr>
                <w:spacing w:val="-1"/>
                <w:sz w:val="20"/>
              </w:rPr>
              <w:t> </w:t>
            </w:r>
            <w:r>
              <w:rPr>
                <w:sz w:val="20"/>
              </w:rPr>
              <w:t>adjusted</w:t>
            </w:r>
            <w:r>
              <w:rPr>
                <w:spacing w:val="-2"/>
                <w:sz w:val="20"/>
              </w:rPr>
              <w:t> </w:t>
            </w:r>
            <w:r>
              <w:rPr>
                <w:sz w:val="20"/>
              </w:rPr>
              <w:t>tax</w:t>
            </w:r>
            <w:r>
              <w:rPr>
                <w:spacing w:val="-1"/>
                <w:sz w:val="20"/>
              </w:rPr>
              <w:t> </w:t>
            </w:r>
            <w:r>
              <w:rPr>
                <w:spacing w:val="-2"/>
                <w:sz w:val="20"/>
              </w:rPr>
              <w:t>amount</w:t>
            </w:r>
          </w:p>
        </w:tc>
        <w:tc>
          <w:tcPr>
            <w:tcW w:w="2632" w:type="dxa"/>
            <w:tcBorders>
              <w:bottom w:val="single" w:sz="4" w:space="0" w:color="000000"/>
            </w:tcBorders>
          </w:tcPr>
          <w:p>
            <w:pPr>
              <w:pStyle w:val="TableParagraph"/>
              <w:rPr>
                <w:rFonts w:ascii="Times New Roman"/>
                <w:sz w:val="16"/>
              </w:rPr>
            </w:pPr>
          </w:p>
        </w:tc>
        <w:tc>
          <w:tcPr>
            <w:tcW w:w="2994" w:type="dxa"/>
            <w:tcBorders>
              <w:bottom w:val="single" w:sz="4" w:space="0" w:color="000000"/>
              <w:right w:val="single" w:sz="4" w:space="0" w:color="000000"/>
            </w:tcBorders>
          </w:tcPr>
          <w:p>
            <w:pPr>
              <w:pStyle w:val="TableParagraph"/>
              <w:rPr>
                <w:rFonts w:ascii="Times New Roman"/>
                <w:sz w:val="16"/>
              </w:rPr>
            </w:pPr>
          </w:p>
        </w:tc>
      </w:tr>
      <w:tr>
        <w:trPr>
          <w:trHeight w:val="1516" w:hRule="atLeast"/>
        </w:trPr>
        <w:tc>
          <w:tcPr>
            <w:tcW w:w="2325" w:type="dxa"/>
            <w:tcBorders>
              <w:top w:val="single" w:sz="4" w:space="0" w:color="000000"/>
              <w:left w:val="single" w:sz="4" w:space="0" w:color="000000"/>
              <w:bottom w:val="single" w:sz="4" w:space="0" w:color="000000"/>
            </w:tcBorders>
          </w:tcPr>
          <w:p>
            <w:pPr>
              <w:pStyle w:val="TableParagraph"/>
              <w:spacing w:before="15"/>
              <w:ind w:left="57"/>
              <w:rPr>
                <w:b/>
                <w:sz w:val="20"/>
              </w:rPr>
            </w:pPr>
            <w:r>
              <w:rPr>
                <w:b/>
                <w:sz w:val="20"/>
              </w:rPr>
              <w:t>Fourth</w:t>
            </w:r>
            <w:r>
              <w:rPr>
                <w:b/>
                <w:spacing w:val="-1"/>
                <w:sz w:val="20"/>
              </w:rPr>
              <w:t> </w:t>
            </w:r>
            <w:r>
              <w:rPr>
                <w:b/>
                <w:spacing w:val="-2"/>
                <w:sz w:val="20"/>
              </w:rPr>
              <w:t>Installment</w:t>
            </w:r>
          </w:p>
          <w:p>
            <w:pPr>
              <w:pStyle w:val="TableParagraph"/>
              <w:ind w:left="57"/>
              <w:rPr>
                <w:sz w:val="20"/>
              </w:rPr>
            </w:pPr>
            <w:r>
              <w:rPr>
                <w:sz w:val="20"/>
              </w:rPr>
              <w:t>Due</w:t>
            </w:r>
            <w:r>
              <w:rPr>
                <w:spacing w:val="-3"/>
                <w:sz w:val="20"/>
              </w:rPr>
              <w:t> </w:t>
            </w:r>
            <w:r>
              <w:rPr>
                <w:sz w:val="20"/>
              </w:rPr>
              <w:t>March</w:t>
            </w:r>
            <w:r>
              <w:rPr>
                <w:spacing w:val="-3"/>
                <w:sz w:val="20"/>
              </w:rPr>
              <w:t> </w:t>
            </w:r>
            <w:r>
              <w:rPr>
                <w:spacing w:val="-5"/>
                <w:sz w:val="20"/>
              </w:rPr>
              <w:t>31</w:t>
            </w:r>
          </w:p>
        </w:tc>
        <w:tc>
          <w:tcPr>
            <w:tcW w:w="2816" w:type="dxa"/>
            <w:tcBorders>
              <w:top w:val="single" w:sz="4" w:space="0" w:color="000000"/>
              <w:bottom w:val="single" w:sz="4" w:space="0" w:color="000000"/>
            </w:tcBorders>
          </w:tcPr>
          <w:p>
            <w:pPr>
              <w:pStyle w:val="TableParagraph"/>
              <w:spacing w:before="15"/>
              <w:ind w:left="315" w:right="14"/>
              <w:rPr>
                <w:sz w:val="20"/>
              </w:rPr>
            </w:pPr>
            <w:r>
              <w:rPr>
                <w:sz w:val="20"/>
              </w:rPr>
              <w:t>One-quarter of the total estimated taxes and assessments</w:t>
            </w:r>
            <w:r>
              <w:rPr>
                <w:spacing w:val="-14"/>
                <w:sz w:val="20"/>
              </w:rPr>
              <w:t> </w:t>
            </w:r>
            <w:r>
              <w:rPr>
                <w:sz w:val="20"/>
              </w:rPr>
              <w:t>plus</w:t>
            </w:r>
            <w:r>
              <w:rPr>
                <w:spacing w:val="-14"/>
                <w:sz w:val="20"/>
              </w:rPr>
              <w:t> </w:t>
            </w:r>
            <w:r>
              <w:rPr>
                <w:sz w:val="20"/>
              </w:rPr>
              <w:t>one-half of</w:t>
            </w:r>
            <w:r>
              <w:rPr>
                <w:spacing w:val="-3"/>
                <w:sz w:val="20"/>
              </w:rPr>
              <w:t> </w:t>
            </w:r>
            <w:r>
              <w:rPr>
                <w:sz w:val="20"/>
              </w:rPr>
              <w:t>the</w:t>
            </w:r>
            <w:r>
              <w:rPr>
                <w:spacing w:val="-2"/>
                <w:sz w:val="20"/>
              </w:rPr>
              <w:t> </w:t>
            </w:r>
            <w:r>
              <w:rPr>
                <w:sz w:val="20"/>
              </w:rPr>
              <w:t>adjusted</w:t>
            </w:r>
            <w:r>
              <w:rPr>
                <w:spacing w:val="-3"/>
                <w:sz w:val="20"/>
              </w:rPr>
              <w:t> </w:t>
            </w:r>
            <w:r>
              <w:rPr>
                <w:sz w:val="20"/>
              </w:rPr>
              <w:t>tax</w:t>
            </w:r>
            <w:r>
              <w:rPr>
                <w:spacing w:val="-1"/>
                <w:sz w:val="20"/>
              </w:rPr>
              <w:t> </w:t>
            </w:r>
            <w:r>
              <w:rPr>
                <w:spacing w:val="-2"/>
                <w:sz w:val="20"/>
              </w:rPr>
              <w:t>amount</w:t>
            </w:r>
          </w:p>
        </w:tc>
        <w:tc>
          <w:tcPr>
            <w:tcW w:w="2632" w:type="dxa"/>
            <w:tcBorders>
              <w:top w:val="single" w:sz="4" w:space="0" w:color="000000"/>
              <w:bottom w:val="single" w:sz="4" w:space="0" w:color="000000"/>
            </w:tcBorders>
          </w:tcPr>
          <w:p>
            <w:pPr>
              <w:pStyle w:val="TableParagraph"/>
              <w:spacing w:before="15"/>
              <w:ind w:left="108" w:right="74"/>
              <w:rPr>
                <w:sz w:val="20"/>
              </w:rPr>
            </w:pPr>
            <w:r>
              <w:rPr>
                <w:sz w:val="20"/>
              </w:rPr>
              <w:t>No</w:t>
            </w:r>
            <w:r>
              <w:rPr>
                <w:spacing w:val="-12"/>
                <w:sz w:val="20"/>
              </w:rPr>
              <w:t> </w:t>
            </w:r>
            <w:r>
              <w:rPr>
                <w:sz w:val="20"/>
              </w:rPr>
              <w:t>discount.</w:t>
            </w:r>
            <w:r>
              <w:rPr>
                <w:spacing w:val="-12"/>
                <w:sz w:val="20"/>
              </w:rPr>
              <w:t> </w:t>
            </w:r>
            <w:r>
              <w:rPr>
                <w:sz w:val="20"/>
              </w:rPr>
              <w:t>Payment</w:t>
            </w:r>
            <w:r>
              <w:rPr>
                <w:spacing w:val="-12"/>
                <w:sz w:val="20"/>
              </w:rPr>
              <w:t> </w:t>
            </w:r>
            <w:r>
              <w:rPr>
                <w:sz w:val="20"/>
              </w:rPr>
              <w:t>must be applied or postmarked by March 31</w:t>
            </w:r>
          </w:p>
        </w:tc>
        <w:tc>
          <w:tcPr>
            <w:tcW w:w="2994" w:type="dxa"/>
            <w:tcBorders>
              <w:top w:val="single" w:sz="4" w:space="0" w:color="000000"/>
              <w:bottom w:val="single" w:sz="4" w:space="0" w:color="000000"/>
              <w:right w:val="single" w:sz="4" w:space="0" w:color="000000"/>
            </w:tcBorders>
          </w:tcPr>
          <w:p>
            <w:pPr>
              <w:pStyle w:val="TableParagraph"/>
              <w:spacing w:before="15"/>
              <w:ind w:left="82"/>
              <w:rPr>
                <w:i/>
                <w:sz w:val="20"/>
              </w:rPr>
            </w:pPr>
            <w:r>
              <w:rPr>
                <w:sz w:val="20"/>
              </w:rPr>
              <w:t>Unpaid installments are delinquent April 1. </w:t>
            </w:r>
            <w:r>
              <w:rPr>
                <w:i/>
                <w:sz w:val="20"/>
              </w:rPr>
              <w:t>The tax</w:t>
            </w:r>
            <w:r>
              <w:rPr>
                <w:i/>
                <w:sz w:val="20"/>
              </w:rPr>
              <w:t> collector may issue a tax certificate on real property or a tax</w:t>
            </w:r>
            <w:r>
              <w:rPr>
                <w:i/>
                <w:spacing w:val="-8"/>
                <w:sz w:val="20"/>
              </w:rPr>
              <w:t> </w:t>
            </w:r>
            <w:r>
              <w:rPr>
                <w:i/>
                <w:sz w:val="20"/>
              </w:rPr>
              <w:t>warrant</w:t>
            </w:r>
            <w:r>
              <w:rPr>
                <w:i/>
                <w:spacing w:val="-9"/>
                <w:sz w:val="20"/>
              </w:rPr>
              <w:t> </w:t>
            </w:r>
            <w:r>
              <w:rPr>
                <w:i/>
                <w:sz w:val="20"/>
              </w:rPr>
              <w:t>on</w:t>
            </w:r>
            <w:r>
              <w:rPr>
                <w:i/>
                <w:spacing w:val="-9"/>
                <w:sz w:val="20"/>
              </w:rPr>
              <w:t> </w:t>
            </w:r>
            <w:r>
              <w:rPr>
                <w:i/>
                <w:sz w:val="20"/>
              </w:rPr>
              <w:t>tangible</w:t>
            </w:r>
            <w:r>
              <w:rPr>
                <w:i/>
                <w:spacing w:val="-9"/>
                <w:sz w:val="20"/>
              </w:rPr>
              <w:t> </w:t>
            </w:r>
            <w:r>
              <w:rPr>
                <w:i/>
                <w:sz w:val="20"/>
              </w:rPr>
              <w:t>personal </w:t>
            </w:r>
            <w:r>
              <w:rPr>
                <w:i/>
                <w:spacing w:val="-2"/>
                <w:sz w:val="20"/>
              </w:rPr>
              <w:t>property.</w:t>
            </w:r>
          </w:p>
        </w:tc>
      </w:tr>
    </w:tbl>
    <w:p>
      <w:pPr>
        <w:pStyle w:val="BodyText"/>
        <w:spacing w:before="10"/>
        <w:rPr>
          <w:sz w:val="20"/>
        </w:rPr>
      </w:pPr>
    </w:p>
    <w:p>
      <w:pPr>
        <w:spacing w:before="0"/>
        <w:ind w:left="220" w:right="466" w:firstLine="0"/>
        <w:jc w:val="both"/>
        <w:rPr>
          <w:sz w:val="20"/>
        </w:rPr>
      </w:pPr>
      <w:r>
        <w:rPr>
          <w:sz w:val="20"/>
        </w:rPr>
        <w:t>To</w:t>
      </w:r>
      <w:r>
        <w:rPr>
          <w:spacing w:val="-3"/>
          <w:sz w:val="20"/>
        </w:rPr>
        <w:t> </w:t>
      </w:r>
      <w:r>
        <w:rPr>
          <w:sz w:val="20"/>
        </w:rPr>
        <w:t>pay</w:t>
      </w:r>
      <w:r>
        <w:rPr>
          <w:spacing w:val="-3"/>
          <w:sz w:val="20"/>
        </w:rPr>
        <w:t> </w:t>
      </w:r>
      <w:r>
        <w:rPr>
          <w:sz w:val="20"/>
        </w:rPr>
        <w:t>property</w:t>
      </w:r>
      <w:r>
        <w:rPr>
          <w:spacing w:val="-2"/>
          <w:sz w:val="20"/>
        </w:rPr>
        <w:t> </w:t>
      </w:r>
      <w:r>
        <w:rPr>
          <w:sz w:val="20"/>
        </w:rPr>
        <w:t>taxes</w:t>
      </w:r>
      <w:r>
        <w:rPr>
          <w:spacing w:val="-2"/>
          <w:sz w:val="20"/>
        </w:rPr>
        <w:t> </w:t>
      </w:r>
      <w:r>
        <w:rPr>
          <w:sz w:val="20"/>
        </w:rPr>
        <w:t>by</w:t>
      </w:r>
      <w:r>
        <w:rPr>
          <w:spacing w:val="-3"/>
          <w:sz w:val="20"/>
        </w:rPr>
        <w:t> </w:t>
      </w:r>
      <w:r>
        <w:rPr>
          <w:sz w:val="20"/>
        </w:rPr>
        <w:t>installment,</w:t>
      </w:r>
      <w:r>
        <w:rPr>
          <w:spacing w:val="-3"/>
          <w:sz w:val="20"/>
        </w:rPr>
        <w:t> </w:t>
      </w:r>
      <w:r>
        <w:rPr>
          <w:sz w:val="20"/>
        </w:rPr>
        <w:t>complete</w:t>
      </w:r>
      <w:r>
        <w:rPr>
          <w:spacing w:val="-3"/>
          <w:sz w:val="20"/>
        </w:rPr>
        <w:t> </w:t>
      </w:r>
      <w:r>
        <w:rPr>
          <w:sz w:val="20"/>
        </w:rPr>
        <w:t>the</w:t>
      </w:r>
      <w:r>
        <w:rPr>
          <w:spacing w:val="-3"/>
          <w:sz w:val="20"/>
        </w:rPr>
        <w:t> </w:t>
      </w:r>
      <w:r>
        <w:rPr>
          <w:sz w:val="20"/>
        </w:rPr>
        <w:t>form</w:t>
      </w:r>
      <w:r>
        <w:rPr>
          <w:spacing w:val="-3"/>
          <w:sz w:val="20"/>
        </w:rPr>
        <w:t> </w:t>
      </w:r>
      <w:r>
        <w:rPr>
          <w:sz w:val="20"/>
        </w:rPr>
        <w:t>below</w:t>
      </w:r>
      <w:r>
        <w:rPr>
          <w:spacing w:val="-2"/>
          <w:sz w:val="20"/>
        </w:rPr>
        <w:t> </w:t>
      </w:r>
      <w:r>
        <w:rPr>
          <w:sz w:val="20"/>
        </w:rPr>
        <w:t>and</w:t>
      </w:r>
      <w:r>
        <w:rPr>
          <w:spacing w:val="-3"/>
          <w:sz w:val="20"/>
        </w:rPr>
        <w:t> </w:t>
      </w:r>
      <w:r>
        <w:rPr>
          <w:sz w:val="20"/>
        </w:rPr>
        <w:t>return</w:t>
      </w:r>
      <w:r>
        <w:rPr>
          <w:spacing w:val="-3"/>
          <w:sz w:val="20"/>
        </w:rPr>
        <w:t> </w:t>
      </w:r>
      <w:r>
        <w:rPr>
          <w:sz w:val="20"/>
        </w:rPr>
        <w:t>this</w:t>
      </w:r>
      <w:r>
        <w:rPr>
          <w:spacing w:val="-2"/>
          <w:sz w:val="20"/>
        </w:rPr>
        <w:t> </w:t>
      </w:r>
      <w:r>
        <w:rPr>
          <w:sz w:val="20"/>
        </w:rPr>
        <w:t>application</w:t>
      </w:r>
      <w:r>
        <w:rPr>
          <w:spacing w:val="-3"/>
          <w:sz w:val="20"/>
        </w:rPr>
        <w:t> </w:t>
      </w:r>
      <w:r>
        <w:rPr>
          <w:sz w:val="20"/>
        </w:rPr>
        <w:t>to</w:t>
      </w:r>
      <w:r>
        <w:rPr>
          <w:spacing w:val="-3"/>
          <w:sz w:val="20"/>
        </w:rPr>
        <w:t> </w:t>
      </w:r>
      <w:r>
        <w:rPr>
          <w:sz w:val="20"/>
        </w:rPr>
        <w:t>your</w:t>
      </w:r>
      <w:r>
        <w:rPr>
          <w:spacing w:val="-2"/>
          <w:sz w:val="20"/>
        </w:rPr>
        <w:t> </w:t>
      </w:r>
      <w:r>
        <w:rPr>
          <w:sz w:val="20"/>
        </w:rPr>
        <w:t>county</w:t>
      </w:r>
      <w:r>
        <w:rPr>
          <w:spacing w:val="-2"/>
          <w:sz w:val="20"/>
        </w:rPr>
        <w:t> </w:t>
      </w:r>
      <w:r>
        <w:rPr>
          <w:sz w:val="20"/>
        </w:rPr>
        <w:t>tax</w:t>
      </w:r>
      <w:r>
        <w:rPr>
          <w:spacing w:val="-2"/>
          <w:sz w:val="20"/>
        </w:rPr>
        <w:t> </w:t>
      </w:r>
      <w:r>
        <w:rPr>
          <w:sz w:val="20"/>
        </w:rPr>
        <w:t>collector</w:t>
      </w:r>
      <w:r>
        <w:rPr>
          <w:spacing w:val="-2"/>
          <w:sz w:val="20"/>
        </w:rPr>
        <w:t> </w:t>
      </w:r>
      <w:r>
        <w:rPr>
          <w:sz w:val="20"/>
        </w:rPr>
        <w:t>by </w:t>
      </w:r>
      <w:r>
        <w:rPr>
          <w:b/>
          <w:sz w:val="20"/>
        </w:rPr>
        <w:t>April 30</w:t>
      </w:r>
      <w:r>
        <w:rPr>
          <w:sz w:val="20"/>
        </w:rPr>
        <w:t>. The</w:t>
      </w:r>
      <w:r>
        <w:rPr>
          <w:spacing w:val="-1"/>
          <w:sz w:val="20"/>
        </w:rPr>
        <w:t> </w:t>
      </w:r>
      <w:r>
        <w:rPr>
          <w:sz w:val="20"/>
        </w:rPr>
        <w:t>tax collector</w:t>
      </w:r>
      <w:r>
        <w:rPr>
          <w:spacing w:val="-1"/>
          <w:sz w:val="20"/>
        </w:rPr>
        <w:t> </w:t>
      </w:r>
      <w:r>
        <w:rPr>
          <w:sz w:val="20"/>
        </w:rPr>
        <w:t>will mail your</w:t>
      </w:r>
      <w:r>
        <w:rPr>
          <w:spacing w:val="-1"/>
          <w:sz w:val="20"/>
        </w:rPr>
        <w:t> </w:t>
      </w:r>
      <w:r>
        <w:rPr>
          <w:sz w:val="20"/>
        </w:rPr>
        <w:t>first notice of payment due,</w:t>
      </w:r>
      <w:r>
        <w:rPr>
          <w:spacing w:val="-2"/>
          <w:sz w:val="20"/>
        </w:rPr>
        <w:t> </w:t>
      </w:r>
      <w:r>
        <w:rPr>
          <w:sz w:val="20"/>
        </w:rPr>
        <w:t>with instructions. If you have not received your first notice by June 15, contact your county tax collector's office.</w:t>
      </w:r>
    </w:p>
    <w:p>
      <w:pPr>
        <w:pStyle w:val="BodyText"/>
        <w:spacing w:before="3"/>
        <w:rPr>
          <w:sz w:val="20"/>
        </w:rPr>
      </w:pPr>
    </w:p>
    <w:p>
      <w:pPr>
        <w:pStyle w:val="Heading1"/>
        <w:spacing w:line="275" w:lineRule="exact"/>
        <w:ind w:left="3607" w:right="3819"/>
      </w:pPr>
      <w:r>
        <w:rPr/>
        <w:t>Nassau</w:t>
      </w:r>
      <w:r>
        <w:rPr>
          <w:spacing w:val="22"/>
        </w:rPr>
        <w:t> </w:t>
      </w:r>
      <w:r>
        <w:rPr/>
        <w:t>County</w:t>
      </w:r>
      <w:r>
        <w:rPr>
          <w:spacing w:val="-2"/>
        </w:rPr>
        <w:t> </w:t>
      </w:r>
      <w:r>
        <w:rPr/>
        <w:t>Tax</w:t>
      </w:r>
      <w:r>
        <w:rPr>
          <w:spacing w:val="-3"/>
        </w:rPr>
        <w:t> </w:t>
      </w:r>
      <w:r>
        <w:rPr>
          <w:spacing w:val="-2"/>
        </w:rPr>
        <w:t>Collector</w:t>
      </w:r>
    </w:p>
    <w:p>
      <w:pPr>
        <w:spacing w:line="214" w:lineRule="exact" w:before="0"/>
        <w:ind w:left="3266" w:right="3819" w:firstLine="0"/>
        <w:jc w:val="center"/>
        <w:rPr>
          <w:sz w:val="20"/>
        </w:rPr>
      </w:pPr>
      <w:r>
        <w:rPr>
          <w:sz w:val="20"/>
        </w:rPr>
        <w:t>Mailing</w:t>
      </w:r>
      <w:r>
        <w:rPr>
          <w:spacing w:val="-5"/>
          <w:sz w:val="20"/>
        </w:rPr>
        <w:t> </w:t>
      </w:r>
      <w:r>
        <w:rPr>
          <w:spacing w:val="-2"/>
          <w:sz w:val="20"/>
        </w:rPr>
        <w:t>Address:</w:t>
      </w:r>
    </w:p>
    <w:p>
      <w:pPr>
        <w:spacing w:after="0" w:line="214" w:lineRule="exact"/>
        <w:jc w:val="center"/>
        <w:rPr>
          <w:sz w:val="20"/>
        </w:rPr>
        <w:sectPr>
          <w:type w:val="continuous"/>
          <w:pgSz w:w="12240" w:h="15840"/>
          <w:pgMar w:top="240" w:bottom="280" w:left="500" w:right="500"/>
        </w:sectPr>
      </w:pPr>
    </w:p>
    <w:p>
      <w:pPr>
        <w:spacing w:before="15"/>
        <w:ind w:left="306" w:right="0" w:firstLine="0"/>
        <w:jc w:val="left"/>
        <w:rPr>
          <w:sz w:val="18"/>
        </w:rPr>
      </w:pPr>
      <w:r>
        <w:rPr>
          <w:sz w:val="20"/>
        </w:rPr>
        <w:t>Phone:</w:t>
      </w:r>
      <w:r>
        <w:rPr>
          <w:spacing w:val="-14"/>
          <w:sz w:val="20"/>
        </w:rPr>
        <w:t> </w:t>
      </w:r>
      <w:r>
        <w:rPr>
          <w:position w:val="1"/>
          <w:sz w:val="18"/>
        </w:rPr>
        <w:t>(904)</w:t>
      </w:r>
      <w:r>
        <w:rPr>
          <w:spacing w:val="-6"/>
          <w:position w:val="1"/>
          <w:sz w:val="18"/>
        </w:rPr>
        <w:t> </w:t>
      </w:r>
      <w:r>
        <w:rPr>
          <w:position w:val="1"/>
          <w:sz w:val="18"/>
        </w:rPr>
        <w:t>491-</w:t>
      </w:r>
      <w:r>
        <w:rPr>
          <w:spacing w:val="-4"/>
          <w:position w:val="1"/>
          <w:sz w:val="18"/>
        </w:rPr>
        <w:t>7420</w:t>
      </w:r>
    </w:p>
    <w:p>
      <w:pPr>
        <w:spacing w:before="15"/>
        <w:ind w:left="306" w:right="0" w:firstLine="0"/>
        <w:jc w:val="left"/>
        <w:rPr>
          <w:sz w:val="18"/>
        </w:rPr>
      </w:pPr>
      <w:r>
        <w:rPr/>
        <w:br w:type="column"/>
      </w:r>
      <w:r>
        <w:rPr>
          <w:sz w:val="20"/>
        </w:rPr>
        <w:t>Fax:</w:t>
      </w:r>
      <w:r>
        <w:rPr>
          <w:spacing w:val="1"/>
          <w:sz w:val="20"/>
        </w:rPr>
        <w:t> </w:t>
      </w:r>
      <w:r>
        <w:rPr>
          <w:position w:val="1"/>
          <w:sz w:val="18"/>
        </w:rPr>
        <w:t>(904)</w:t>
      </w:r>
      <w:r>
        <w:rPr>
          <w:spacing w:val="-4"/>
          <w:position w:val="1"/>
          <w:sz w:val="18"/>
        </w:rPr>
        <w:t> </w:t>
      </w:r>
      <w:r>
        <w:rPr>
          <w:position w:val="1"/>
          <w:sz w:val="18"/>
        </w:rPr>
        <w:t>432-</w:t>
      </w:r>
      <w:r>
        <w:rPr>
          <w:spacing w:val="-4"/>
          <w:position w:val="1"/>
          <w:sz w:val="18"/>
        </w:rPr>
        <w:t>0222</w:t>
      </w:r>
    </w:p>
    <w:p>
      <w:pPr>
        <w:spacing w:before="4"/>
        <w:ind w:left="306" w:right="0" w:firstLine="0"/>
        <w:jc w:val="left"/>
        <w:rPr>
          <w:sz w:val="18"/>
        </w:rPr>
      </w:pPr>
      <w:r>
        <w:rPr/>
        <w:br w:type="column"/>
      </w:r>
      <w:r>
        <w:rPr>
          <w:sz w:val="20"/>
        </w:rPr>
        <w:t>Email:</w:t>
      </w:r>
      <w:r>
        <w:rPr>
          <w:spacing w:val="-7"/>
          <w:sz w:val="20"/>
        </w:rPr>
        <w:t> </w:t>
      </w:r>
      <w:hyperlink r:id="rId6">
        <w:r>
          <w:rPr>
            <w:spacing w:val="-2"/>
            <w:sz w:val="18"/>
          </w:rPr>
          <w:t>taxes@nassautaxes.com</w:t>
        </w:r>
      </w:hyperlink>
    </w:p>
    <w:p>
      <w:pPr>
        <w:spacing w:line="228" w:lineRule="exact" w:before="0"/>
        <w:ind w:left="144" w:right="0" w:firstLine="0"/>
        <w:jc w:val="left"/>
        <w:rPr>
          <w:sz w:val="18"/>
        </w:rPr>
      </w:pPr>
      <w:r>
        <w:rPr/>
        <w:br w:type="column"/>
      </w:r>
      <w:r>
        <w:rPr>
          <w:position w:val="1"/>
          <w:sz w:val="20"/>
        </w:rPr>
        <w:t>Website:</w:t>
      </w:r>
      <w:r>
        <w:rPr>
          <w:spacing w:val="21"/>
          <w:position w:val="1"/>
          <w:sz w:val="20"/>
        </w:rPr>
        <w:t> </w:t>
      </w:r>
      <w:r>
        <w:rPr>
          <w:spacing w:val="-2"/>
          <w:sz w:val="18"/>
        </w:rPr>
        <w:t>nassautaxes.com</w:t>
      </w:r>
    </w:p>
    <w:p>
      <w:pPr>
        <w:spacing w:after="0" w:line="228" w:lineRule="exact"/>
        <w:jc w:val="left"/>
        <w:rPr>
          <w:sz w:val="18"/>
        </w:rPr>
        <w:sectPr>
          <w:type w:val="continuous"/>
          <w:pgSz w:w="12240" w:h="15840"/>
          <w:pgMar w:top="240" w:bottom="280" w:left="500" w:right="500"/>
          <w:cols w:num="4" w:equalWidth="0">
            <w:col w:w="2254" w:space="519"/>
            <w:col w:w="2026" w:space="581"/>
            <w:col w:w="2922" w:space="40"/>
            <w:col w:w="2898"/>
          </w:cols>
        </w:sectPr>
      </w:pPr>
    </w:p>
    <w:p>
      <w:pPr>
        <w:spacing w:before="1"/>
        <w:ind w:left="3819" w:right="3819" w:firstLine="0"/>
        <w:jc w:val="center"/>
        <w:rPr>
          <w:b/>
          <w:i/>
          <w:sz w:val="16"/>
        </w:rPr>
      </w:pPr>
      <w:r>
        <w:rPr/>
        <w:pict>
          <v:shape style="position:absolute;margin-left:34.5pt;margin-top:10.61391pt;width:543pt;height:.1pt;mso-position-horizontal-relative:page;mso-position-vertical-relative:paragraph;z-index:-15728640;mso-wrap-distance-left:0;mso-wrap-distance-right:0" id="docshape1" coordorigin="690,212" coordsize="10860,0" path="m690,212l11550,212e" filled="false" stroked="true" strokeweight=".96pt" strokecolor="#000000">
            <v:path arrowok="t"/>
            <v:stroke dashstyle="shortdash"/>
            <w10:wrap type="topAndBottom"/>
          </v:shape>
        </w:pict>
      </w:r>
      <w:r>
        <w:rPr/>
        <w:pict>
          <v:rect style="position:absolute;margin-left:395.040009pt;margin-top:53.93391pt;width:8.1pt;height:8.1pt;mso-position-horizontal-relative:page;mso-position-vertical-relative:paragraph;z-index:-15897088" id="docshape2" filled="false" stroked="true" strokeweight=".72pt" strokecolor="#000000">
            <v:stroke dashstyle="solid"/>
            <w10:wrap type="none"/>
          </v:rect>
        </w:pict>
      </w:r>
      <w:r>
        <w:rPr/>
        <w:pict>
          <v:rect style="position:absolute;margin-left:474.420013pt;margin-top:53.93391pt;width:8.1pt;height:8.1pt;mso-position-horizontal-relative:page;mso-position-vertical-relative:paragraph;z-index:-15896576" id="docshape3" filled="false" stroked="true" strokeweight=".72pt" strokecolor="#000000">
            <v:stroke dashstyle="solid"/>
            <w10:wrap type="none"/>
          </v:rect>
        </w:pict>
      </w:r>
      <w:r>
        <w:rPr/>
        <w:drawing>
          <wp:anchor distT="0" distB="0" distL="0" distR="0" allowOverlap="1" layoutInCell="1" locked="0" behindDoc="0" simplePos="0" relativeHeight="15730688">
            <wp:simplePos x="0" y="0"/>
            <wp:positionH relativeFrom="page">
              <wp:posOffset>3715054</wp:posOffset>
            </wp:positionH>
            <wp:positionV relativeFrom="paragraph">
              <wp:posOffset>647406</wp:posOffset>
            </wp:positionV>
            <wp:extent cx="165099" cy="204723"/>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65099" cy="204723"/>
                    </a:xfrm>
                    <a:prstGeom prst="rect">
                      <a:avLst/>
                    </a:prstGeom>
                  </pic:spPr>
                </pic:pic>
              </a:graphicData>
            </a:graphic>
          </wp:anchor>
        </w:drawing>
      </w:r>
      <w:r>
        <w:rPr>
          <w:b/>
          <w:i/>
          <w:sz w:val="16"/>
        </w:rPr>
        <w:t>(Keep</w:t>
      </w:r>
      <w:r>
        <w:rPr>
          <w:b/>
          <w:i/>
          <w:spacing w:val="-5"/>
          <w:sz w:val="16"/>
        </w:rPr>
        <w:t> </w:t>
      </w:r>
      <w:r>
        <w:rPr>
          <w:b/>
          <w:i/>
          <w:sz w:val="16"/>
        </w:rPr>
        <w:t>this</w:t>
      </w:r>
      <w:r>
        <w:rPr>
          <w:b/>
          <w:i/>
          <w:spacing w:val="-6"/>
          <w:sz w:val="16"/>
        </w:rPr>
        <w:t> </w:t>
      </w:r>
      <w:r>
        <w:rPr>
          <w:b/>
          <w:i/>
          <w:sz w:val="16"/>
        </w:rPr>
        <w:t>portion</w:t>
      </w:r>
      <w:r>
        <w:rPr>
          <w:b/>
          <w:i/>
          <w:spacing w:val="-6"/>
          <w:sz w:val="16"/>
        </w:rPr>
        <w:t> </w:t>
      </w:r>
      <w:r>
        <w:rPr>
          <w:b/>
          <w:i/>
          <w:sz w:val="16"/>
        </w:rPr>
        <w:t>for</w:t>
      </w:r>
      <w:r>
        <w:rPr>
          <w:b/>
          <w:i/>
          <w:spacing w:val="-5"/>
          <w:sz w:val="16"/>
        </w:rPr>
        <w:t> </w:t>
      </w:r>
      <w:r>
        <w:rPr>
          <w:b/>
          <w:i/>
          <w:sz w:val="16"/>
        </w:rPr>
        <w:t>your</w:t>
      </w:r>
      <w:r>
        <w:rPr>
          <w:b/>
          <w:i/>
          <w:spacing w:val="-5"/>
          <w:sz w:val="16"/>
        </w:rPr>
        <w:t> </w:t>
      </w:r>
      <w:r>
        <w:rPr>
          <w:b/>
          <w:i/>
          <w:spacing w:val="-2"/>
          <w:sz w:val="16"/>
        </w:rPr>
        <w:t>records)</w:t>
      </w:r>
    </w:p>
    <w:p>
      <w:pPr>
        <w:spacing w:before="1"/>
        <w:ind w:left="3819" w:right="3819" w:firstLine="0"/>
        <w:jc w:val="center"/>
        <w:rPr>
          <w:b/>
          <w:i/>
          <w:sz w:val="16"/>
        </w:rPr>
      </w:pPr>
      <w:r>
        <w:rPr>
          <w:b/>
          <w:sz w:val="16"/>
        </w:rPr>
        <w:t>(</w:t>
      </w:r>
      <w:r>
        <w:rPr>
          <w:b/>
          <w:i/>
          <w:sz w:val="16"/>
        </w:rPr>
        <w:t>Return</w:t>
      </w:r>
      <w:r>
        <w:rPr>
          <w:b/>
          <w:i/>
          <w:spacing w:val="-7"/>
          <w:sz w:val="16"/>
        </w:rPr>
        <w:t> </w:t>
      </w:r>
      <w:r>
        <w:rPr>
          <w:b/>
          <w:i/>
          <w:sz w:val="16"/>
        </w:rPr>
        <w:t>this</w:t>
      </w:r>
      <w:r>
        <w:rPr>
          <w:b/>
          <w:i/>
          <w:spacing w:val="-5"/>
          <w:sz w:val="16"/>
        </w:rPr>
        <w:t> </w:t>
      </w:r>
      <w:r>
        <w:rPr>
          <w:b/>
          <w:i/>
          <w:sz w:val="16"/>
        </w:rPr>
        <w:t>portion</w:t>
      </w:r>
      <w:r>
        <w:rPr>
          <w:b/>
          <w:i/>
          <w:spacing w:val="-6"/>
          <w:sz w:val="16"/>
        </w:rPr>
        <w:t> </w:t>
      </w:r>
      <w:r>
        <w:rPr>
          <w:b/>
          <w:i/>
          <w:sz w:val="16"/>
        </w:rPr>
        <w:t>to</w:t>
      </w:r>
      <w:r>
        <w:rPr>
          <w:b/>
          <w:i/>
          <w:spacing w:val="-6"/>
          <w:sz w:val="16"/>
        </w:rPr>
        <w:t> </w:t>
      </w:r>
      <w:r>
        <w:rPr>
          <w:b/>
          <w:i/>
          <w:sz w:val="16"/>
        </w:rPr>
        <w:t>the</w:t>
      </w:r>
      <w:r>
        <w:rPr>
          <w:b/>
          <w:i/>
          <w:spacing w:val="-4"/>
          <w:sz w:val="16"/>
        </w:rPr>
        <w:t> </w:t>
      </w:r>
      <w:r>
        <w:rPr>
          <w:b/>
          <w:i/>
          <w:sz w:val="16"/>
        </w:rPr>
        <w:t>tax</w:t>
      </w:r>
      <w:r>
        <w:rPr>
          <w:b/>
          <w:i/>
          <w:spacing w:val="-7"/>
          <w:sz w:val="16"/>
        </w:rPr>
        <w:t> </w:t>
      </w:r>
      <w:r>
        <w:rPr>
          <w:b/>
          <w:i/>
          <w:sz w:val="16"/>
        </w:rPr>
        <w:t>collector’s</w:t>
      </w:r>
      <w:r>
        <w:rPr>
          <w:b/>
          <w:i/>
          <w:spacing w:val="-7"/>
          <w:sz w:val="16"/>
        </w:rPr>
        <w:t> </w:t>
      </w:r>
      <w:r>
        <w:rPr>
          <w:b/>
          <w:i/>
          <w:spacing w:val="-2"/>
          <w:sz w:val="16"/>
        </w:rPr>
        <w:t>office)</w:t>
      </w: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5"/>
        <w:gridCol w:w="1458"/>
        <w:gridCol w:w="2753"/>
        <w:gridCol w:w="5507"/>
      </w:tblGrid>
      <w:tr>
        <w:trPr>
          <w:trHeight w:val="505" w:hRule="atLeast"/>
        </w:trPr>
        <w:tc>
          <w:tcPr>
            <w:tcW w:w="11013" w:type="dxa"/>
            <w:gridSpan w:val="4"/>
          </w:tcPr>
          <w:p>
            <w:pPr>
              <w:pStyle w:val="TableParagraph"/>
              <w:ind w:left="1589" w:right="1567"/>
              <w:jc w:val="center"/>
              <w:rPr>
                <w:b/>
                <w:sz w:val="24"/>
              </w:rPr>
            </w:pPr>
            <w:r>
              <w:rPr>
                <w:b/>
                <w:sz w:val="24"/>
              </w:rPr>
              <w:t>APPLICATION</w:t>
            </w:r>
            <w:r>
              <w:rPr>
                <w:b/>
                <w:spacing w:val="-8"/>
                <w:sz w:val="24"/>
              </w:rPr>
              <w:t> </w:t>
            </w:r>
            <w:r>
              <w:rPr>
                <w:b/>
                <w:sz w:val="24"/>
              </w:rPr>
              <w:t>FOR</w:t>
            </w:r>
            <w:r>
              <w:rPr>
                <w:b/>
                <w:spacing w:val="-9"/>
                <w:sz w:val="24"/>
              </w:rPr>
              <w:t> </w:t>
            </w:r>
            <w:r>
              <w:rPr>
                <w:b/>
                <w:sz w:val="24"/>
              </w:rPr>
              <w:t>INSTALLMENT</w:t>
            </w:r>
            <w:r>
              <w:rPr>
                <w:b/>
                <w:spacing w:val="-6"/>
                <w:sz w:val="24"/>
              </w:rPr>
              <w:t> </w:t>
            </w:r>
            <w:r>
              <w:rPr>
                <w:b/>
                <w:sz w:val="24"/>
              </w:rPr>
              <w:t>PAYMENT</w:t>
            </w:r>
            <w:r>
              <w:rPr>
                <w:b/>
                <w:spacing w:val="-7"/>
                <w:sz w:val="24"/>
              </w:rPr>
              <w:t> </w:t>
            </w:r>
            <w:r>
              <w:rPr>
                <w:b/>
                <w:sz w:val="24"/>
              </w:rPr>
              <w:t>OF</w:t>
            </w:r>
            <w:r>
              <w:rPr>
                <w:b/>
                <w:spacing w:val="-10"/>
                <w:sz w:val="24"/>
              </w:rPr>
              <w:t> </w:t>
            </w:r>
            <w:r>
              <w:rPr>
                <w:b/>
                <w:sz w:val="24"/>
              </w:rPr>
              <w:t>PROPERTY</w:t>
            </w:r>
            <w:r>
              <w:rPr>
                <w:b/>
                <w:spacing w:val="-7"/>
                <w:sz w:val="24"/>
              </w:rPr>
              <w:t> </w:t>
            </w:r>
            <w:r>
              <w:rPr>
                <w:b/>
                <w:spacing w:val="-2"/>
                <w:sz w:val="24"/>
              </w:rPr>
              <w:t>TAXES</w:t>
            </w:r>
          </w:p>
          <w:p>
            <w:pPr>
              <w:pStyle w:val="TableParagraph"/>
              <w:spacing w:line="209" w:lineRule="exact"/>
              <w:ind w:left="1588" w:right="1567"/>
              <w:jc w:val="center"/>
              <w:rPr>
                <w:sz w:val="20"/>
              </w:rPr>
            </w:pPr>
            <w:r>
              <w:rPr>
                <w:sz w:val="20"/>
              </w:rPr>
              <w:t>TO</w:t>
            </w:r>
            <w:r>
              <w:rPr>
                <w:spacing w:val="-3"/>
                <w:sz w:val="20"/>
              </w:rPr>
              <w:t> </w:t>
            </w:r>
            <w:r>
              <w:rPr>
                <w:sz w:val="20"/>
              </w:rPr>
              <w:t>BE</w:t>
            </w:r>
            <w:r>
              <w:rPr>
                <w:spacing w:val="-3"/>
                <w:sz w:val="20"/>
              </w:rPr>
              <w:t> </w:t>
            </w:r>
            <w:r>
              <w:rPr>
                <w:sz w:val="20"/>
              </w:rPr>
              <w:t>COMPLETED</w:t>
            </w:r>
            <w:r>
              <w:rPr>
                <w:spacing w:val="-3"/>
                <w:sz w:val="20"/>
              </w:rPr>
              <w:t> </w:t>
            </w:r>
            <w:r>
              <w:rPr>
                <w:sz w:val="20"/>
              </w:rPr>
              <w:t>BY</w:t>
            </w:r>
            <w:r>
              <w:rPr>
                <w:spacing w:val="-2"/>
                <w:sz w:val="20"/>
              </w:rPr>
              <w:t> </w:t>
            </w:r>
            <w:r>
              <w:rPr>
                <w:sz w:val="20"/>
              </w:rPr>
              <w:t>THE</w:t>
            </w:r>
            <w:r>
              <w:rPr>
                <w:spacing w:val="-3"/>
                <w:sz w:val="20"/>
              </w:rPr>
              <w:t> </w:t>
            </w:r>
            <w:r>
              <w:rPr>
                <w:spacing w:val="-2"/>
                <w:sz w:val="20"/>
              </w:rPr>
              <w:t>TAXPAYER</w:t>
            </w:r>
          </w:p>
        </w:tc>
      </w:tr>
      <w:tr>
        <w:trPr>
          <w:trHeight w:val="412" w:hRule="atLeast"/>
        </w:trPr>
        <w:tc>
          <w:tcPr>
            <w:tcW w:w="2753" w:type="dxa"/>
            <w:gridSpan w:val="2"/>
            <w:tcBorders>
              <w:right w:val="single" w:sz="6" w:space="0" w:color="000000"/>
            </w:tcBorders>
          </w:tcPr>
          <w:p>
            <w:pPr>
              <w:pStyle w:val="TableParagraph"/>
              <w:spacing w:before="98"/>
              <w:ind w:left="107"/>
              <w:rPr>
                <w:sz w:val="18"/>
              </w:rPr>
            </w:pPr>
            <w:r>
              <w:rPr>
                <w:position w:val="1"/>
                <w:sz w:val="18"/>
              </w:rPr>
              <w:t>Tax</w:t>
            </w:r>
            <w:r>
              <w:rPr>
                <w:spacing w:val="-2"/>
                <w:position w:val="1"/>
                <w:sz w:val="18"/>
              </w:rPr>
              <w:t> </w:t>
            </w:r>
            <w:r>
              <w:rPr>
                <w:position w:val="1"/>
                <w:sz w:val="18"/>
              </w:rPr>
              <w:t>Year</w:t>
            </w:r>
            <w:r>
              <w:rPr>
                <w:spacing w:val="60"/>
                <w:position w:val="1"/>
                <w:sz w:val="18"/>
              </w:rPr>
              <w:t> </w:t>
            </w:r>
            <w:r>
              <w:rPr>
                <w:spacing w:val="-4"/>
                <w:sz w:val="18"/>
              </w:rPr>
              <w:t>2023</w:t>
            </w:r>
          </w:p>
        </w:tc>
        <w:tc>
          <w:tcPr>
            <w:tcW w:w="2753" w:type="dxa"/>
            <w:tcBorders>
              <w:left w:val="single" w:sz="6" w:space="0" w:color="000000"/>
              <w:right w:val="single" w:sz="6" w:space="0" w:color="000000"/>
            </w:tcBorders>
          </w:tcPr>
          <w:p>
            <w:pPr>
              <w:pStyle w:val="TableParagraph"/>
              <w:spacing w:before="101"/>
              <w:ind w:left="111"/>
              <w:rPr>
                <w:sz w:val="18"/>
              </w:rPr>
            </w:pPr>
            <w:r>
              <w:rPr>
                <w:w w:val="95"/>
                <w:position w:val="2"/>
                <w:sz w:val="18"/>
              </w:rPr>
              <w:t>County</w:t>
            </w:r>
            <w:r>
              <w:rPr>
                <w:spacing w:val="9"/>
                <w:position w:val="2"/>
                <w:sz w:val="18"/>
              </w:rPr>
              <w:t> </w:t>
            </w:r>
            <w:r>
              <w:rPr>
                <w:spacing w:val="-2"/>
                <w:sz w:val="18"/>
              </w:rPr>
              <w:t>Nassau</w:t>
            </w:r>
          </w:p>
        </w:tc>
        <w:tc>
          <w:tcPr>
            <w:tcW w:w="5507" w:type="dxa"/>
            <w:tcBorders>
              <w:left w:val="single" w:sz="6" w:space="0" w:color="000000"/>
            </w:tcBorders>
          </w:tcPr>
          <w:p>
            <w:pPr>
              <w:pStyle w:val="TableParagraph"/>
              <w:tabs>
                <w:tab w:pos="2017" w:val="left" w:leader="none"/>
                <w:tab w:pos="3605" w:val="left" w:leader="none"/>
              </w:tabs>
              <w:spacing w:before="102"/>
              <w:ind w:left="109"/>
              <w:rPr>
                <w:sz w:val="18"/>
              </w:rPr>
            </w:pPr>
            <w:r>
              <w:rPr>
                <w:sz w:val="18"/>
              </w:rPr>
              <w:t>Type</w:t>
            </w:r>
            <w:r>
              <w:rPr>
                <w:spacing w:val="-4"/>
                <w:sz w:val="18"/>
              </w:rPr>
              <w:t> </w:t>
            </w:r>
            <w:r>
              <w:rPr>
                <w:sz w:val="18"/>
              </w:rPr>
              <w:t>of</w:t>
            </w:r>
            <w:r>
              <w:rPr>
                <w:spacing w:val="-1"/>
                <w:sz w:val="18"/>
              </w:rPr>
              <w:t> </w:t>
            </w:r>
            <w:r>
              <w:rPr>
                <w:spacing w:val="-2"/>
                <w:sz w:val="18"/>
              </w:rPr>
              <w:t>Account</w:t>
            </w:r>
            <w:r>
              <w:rPr>
                <w:sz w:val="18"/>
              </w:rPr>
              <w:tab/>
              <w:t>Real</w:t>
            </w:r>
            <w:r>
              <w:rPr>
                <w:spacing w:val="-5"/>
                <w:sz w:val="18"/>
              </w:rPr>
              <w:t> </w:t>
            </w:r>
            <w:r>
              <w:rPr>
                <w:spacing w:val="-2"/>
                <w:sz w:val="18"/>
              </w:rPr>
              <w:t>Estate</w:t>
            </w:r>
            <w:r>
              <w:rPr>
                <w:sz w:val="18"/>
              </w:rPr>
              <w:tab/>
            </w:r>
            <w:r>
              <w:rPr>
                <w:spacing w:val="-2"/>
                <w:sz w:val="18"/>
              </w:rPr>
              <w:t>Tangible</w:t>
            </w:r>
          </w:p>
        </w:tc>
      </w:tr>
      <w:tr>
        <w:trPr>
          <w:trHeight w:val="247" w:hRule="atLeast"/>
        </w:trPr>
        <w:tc>
          <w:tcPr>
            <w:tcW w:w="5506" w:type="dxa"/>
            <w:gridSpan w:val="3"/>
            <w:vMerge w:val="restart"/>
            <w:tcBorders>
              <w:right w:val="single" w:sz="6" w:space="0" w:color="000000"/>
            </w:tcBorders>
          </w:tcPr>
          <w:p>
            <w:pPr>
              <w:pStyle w:val="TableParagraph"/>
              <w:spacing w:before="151"/>
              <w:ind w:left="107"/>
              <w:rPr>
                <w:sz w:val="18"/>
              </w:rPr>
            </w:pPr>
            <w:r>
              <w:rPr>
                <w:spacing w:val="-4"/>
                <w:sz w:val="18"/>
              </w:rPr>
              <w:t>Name</w:t>
            </w:r>
          </w:p>
        </w:tc>
        <w:tc>
          <w:tcPr>
            <w:tcW w:w="5507" w:type="dxa"/>
            <w:tcBorders>
              <w:left w:val="single" w:sz="6" w:space="0" w:color="000000"/>
              <w:bottom w:val="nil"/>
            </w:tcBorders>
          </w:tcPr>
          <w:p>
            <w:pPr>
              <w:pStyle w:val="TableParagraph"/>
              <w:spacing w:line="180" w:lineRule="exact" w:before="48"/>
              <w:ind w:left="109"/>
              <w:rPr>
                <w:sz w:val="18"/>
              </w:rPr>
            </w:pPr>
            <w:r>
              <w:rPr>
                <w:sz w:val="18"/>
              </w:rPr>
              <w:t>Parcel</w:t>
            </w:r>
            <w:r>
              <w:rPr>
                <w:spacing w:val="-3"/>
                <w:sz w:val="18"/>
              </w:rPr>
              <w:t> </w:t>
            </w:r>
            <w:r>
              <w:rPr>
                <w:sz w:val="18"/>
              </w:rPr>
              <w:t>ID</w:t>
            </w:r>
            <w:r>
              <w:rPr>
                <w:spacing w:val="-1"/>
                <w:sz w:val="18"/>
              </w:rPr>
              <w:t> </w:t>
            </w:r>
            <w:r>
              <w:rPr>
                <w:sz w:val="18"/>
              </w:rPr>
              <w:t>#</w:t>
            </w:r>
            <w:r>
              <w:rPr>
                <w:spacing w:val="-3"/>
                <w:sz w:val="18"/>
              </w:rPr>
              <w:t> </w:t>
            </w:r>
            <w:r>
              <w:rPr>
                <w:spacing w:val="-5"/>
                <w:sz w:val="18"/>
              </w:rPr>
              <w:t>or</w:t>
            </w:r>
          </w:p>
        </w:tc>
      </w:tr>
      <w:tr>
        <w:trPr>
          <w:trHeight w:val="242" w:hRule="atLeast"/>
        </w:trPr>
        <w:tc>
          <w:tcPr>
            <w:tcW w:w="5506" w:type="dxa"/>
            <w:gridSpan w:val="3"/>
            <w:vMerge/>
            <w:tcBorders>
              <w:top w:val="nil"/>
              <w:right w:val="single" w:sz="6" w:space="0" w:color="000000"/>
            </w:tcBorders>
          </w:tcPr>
          <w:p>
            <w:pPr>
              <w:rPr>
                <w:sz w:val="2"/>
                <w:szCs w:val="2"/>
              </w:rPr>
            </w:pPr>
          </w:p>
        </w:tc>
        <w:tc>
          <w:tcPr>
            <w:tcW w:w="5507" w:type="dxa"/>
            <w:tcBorders>
              <w:top w:val="nil"/>
              <w:left w:val="single" w:sz="6" w:space="0" w:color="000000"/>
            </w:tcBorders>
          </w:tcPr>
          <w:p>
            <w:pPr>
              <w:pStyle w:val="TableParagraph"/>
              <w:spacing w:line="194" w:lineRule="exact"/>
              <w:ind w:left="109"/>
              <w:rPr>
                <w:sz w:val="18"/>
              </w:rPr>
            </w:pPr>
            <w:r>
              <w:rPr>
                <w:sz w:val="18"/>
              </w:rPr>
              <w:t>Account</w:t>
            </w:r>
            <w:r>
              <w:rPr>
                <w:spacing w:val="45"/>
                <w:sz w:val="18"/>
              </w:rPr>
              <w:t> </w:t>
            </w:r>
            <w:r>
              <w:rPr>
                <w:spacing w:val="-10"/>
                <w:sz w:val="18"/>
              </w:rPr>
              <w:t>#</w:t>
            </w:r>
          </w:p>
        </w:tc>
      </w:tr>
      <w:tr>
        <w:trPr>
          <w:trHeight w:val="411" w:hRule="atLeast"/>
        </w:trPr>
        <w:tc>
          <w:tcPr>
            <w:tcW w:w="5506" w:type="dxa"/>
            <w:gridSpan w:val="3"/>
            <w:tcBorders>
              <w:right w:val="single" w:sz="6" w:space="0" w:color="000000"/>
            </w:tcBorders>
          </w:tcPr>
          <w:p>
            <w:pPr>
              <w:pStyle w:val="TableParagraph"/>
              <w:spacing w:before="102"/>
              <w:ind w:left="107"/>
              <w:rPr>
                <w:sz w:val="18"/>
              </w:rPr>
            </w:pPr>
            <w:r>
              <w:rPr>
                <w:sz w:val="18"/>
              </w:rPr>
              <w:t>Mailing</w:t>
            </w:r>
            <w:r>
              <w:rPr>
                <w:spacing w:val="-12"/>
                <w:sz w:val="18"/>
              </w:rPr>
              <w:t> </w:t>
            </w:r>
            <w:r>
              <w:rPr>
                <w:spacing w:val="-2"/>
                <w:sz w:val="18"/>
              </w:rPr>
              <w:t>address</w:t>
            </w:r>
          </w:p>
        </w:tc>
        <w:tc>
          <w:tcPr>
            <w:tcW w:w="5507" w:type="dxa"/>
            <w:tcBorders>
              <w:left w:val="single" w:sz="6" w:space="0" w:color="000000"/>
            </w:tcBorders>
          </w:tcPr>
          <w:p>
            <w:pPr>
              <w:pStyle w:val="TableParagraph"/>
              <w:spacing w:before="102"/>
              <w:ind w:left="109"/>
              <w:rPr>
                <w:sz w:val="18"/>
              </w:rPr>
            </w:pPr>
            <w:r>
              <w:rPr>
                <w:sz w:val="18"/>
              </w:rPr>
              <w:t>City,</w:t>
            </w:r>
            <w:r>
              <w:rPr>
                <w:spacing w:val="-4"/>
                <w:sz w:val="18"/>
              </w:rPr>
              <w:t> </w:t>
            </w:r>
            <w:r>
              <w:rPr>
                <w:sz w:val="18"/>
              </w:rPr>
              <w:t>State,</w:t>
            </w:r>
            <w:r>
              <w:rPr>
                <w:spacing w:val="-3"/>
                <w:sz w:val="18"/>
              </w:rPr>
              <w:t> </w:t>
            </w:r>
            <w:r>
              <w:rPr>
                <w:spacing w:val="-5"/>
                <w:sz w:val="18"/>
              </w:rPr>
              <w:t>ZIP</w:t>
            </w:r>
          </w:p>
        </w:tc>
      </w:tr>
      <w:tr>
        <w:trPr>
          <w:trHeight w:val="348" w:hRule="atLeast"/>
        </w:trPr>
        <w:tc>
          <w:tcPr>
            <w:tcW w:w="5506" w:type="dxa"/>
            <w:gridSpan w:val="3"/>
            <w:tcBorders>
              <w:right w:val="single" w:sz="6" w:space="0" w:color="000000"/>
            </w:tcBorders>
          </w:tcPr>
          <w:p>
            <w:pPr>
              <w:pStyle w:val="TableParagraph"/>
              <w:spacing w:before="70"/>
              <w:ind w:left="107"/>
              <w:rPr>
                <w:sz w:val="18"/>
              </w:rPr>
            </w:pPr>
            <w:r>
              <w:rPr>
                <w:sz w:val="18"/>
              </w:rPr>
              <w:t>Area</w:t>
            </w:r>
            <w:r>
              <w:rPr>
                <w:spacing w:val="-3"/>
                <w:sz w:val="18"/>
              </w:rPr>
              <w:t> </w:t>
            </w:r>
            <w:r>
              <w:rPr>
                <w:spacing w:val="-2"/>
                <w:sz w:val="18"/>
              </w:rPr>
              <w:t>code/Phone</w:t>
            </w:r>
          </w:p>
        </w:tc>
        <w:tc>
          <w:tcPr>
            <w:tcW w:w="5507" w:type="dxa"/>
            <w:tcBorders>
              <w:left w:val="single" w:sz="6" w:space="0" w:color="000000"/>
            </w:tcBorders>
          </w:tcPr>
          <w:p>
            <w:pPr>
              <w:pStyle w:val="TableParagraph"/>
              <w:spacing w:before="70"/>
              <w:ind w:left="109"/>
              <w:rPr>
                <w:sz w:val="18"/>
              </w:rPr>
            </w:pPr>
            <w:r>
              <w:rPr>
                <w:sz w:val="18"/>
              </w:rPr>
              <w:t>Email</w:t>
            </w:r>
            <w:r>
              <w:rPr>
                <w:spacing w:val="-2"/>
                <w:sz w:val="18"/>
              </w:rPr>
              <w:t> address</w:t>
            </w:r>
          </w:p>
        </w:tc>
      </w:tr>
      <w:tr>
        <w:trPr>
          <w:trHeight w:val="662" w:hRule="atLeast"/>
        </w:trPr>
        <w:tc>
          <w:tcPr>
            <w:tcW w:w="1295" w:type="dxa"/>
            <w:tcBorders>
              <w:right w:val="nil"/>
            </w:tcBorders>
          </w:tcPr>
          <w:p>
            <w:pPr>
              <w:pStyle w:val="TableParagraph"/>
              <w:rPr>
                <w:b/>
                <w:i/>
                <w:sz w:val="20"/>
              </w:rPr>
            </w:pPr>
          </w:p>
          <w:p>
            <w:pPr>
              <w:pStyle w:val="TableParagraph"/>
              <w:spacing w:before="138"/>
              <w:ind w:left="432"/>
              <w:rPr>
                <w:sz w:val="18"/>
              </w:rPr>
            </w:pPr>
            <w:r>
              <w:rPr>
                <w:spacing w:val="-2"/>
                <w:sz w:val="18"/>
              </w:rPr>
              <w:t>Signature</w:t>
            </w:r>
          </w:p>
        </w:tc>
        <w:tc>
          <w:tcPr>
            <w:tcW w:w="4211" w:type="dxa"/>
            <w:gridSpan w:val="2"/>
            <w:tcBorders>
              <w:left w:val="nil"/>
              <w:right w:val="single" w:sz="6" w:space="0" w:color="000000"/>
            </w:tcBorders>
          </w:tcPr>
          <w:p>
            <w:pPr>
              <w:pStyle w:val="TableParagraph"/>
              <w:rPr>
                <w:b/>
                <w:i/>
                <w:sz w:val="20"/>
              </w:rPr>
            </w:pPr>
          </w:p>
          <w:p>
            <w:pPr>
              <w:pStyle w:val="TableParagraph"/>
              <w:tabs>
                <w:tab w:pos="4176" w:val="left" w:leader="none"/>
              </w:tabs>
              <w:spacing w:before="138"/>
              <w:ind w:left="95"/>
              <w:rPr>
                <w:sz w:val="18"/>
              </w:rPr>
            </w:pPr>
            <w:r>
              <w:rPr>
                <w:w w:val="100"/>
                <w:sz w:val="18"/>
                <w:u w:val="single"/>
              </w:rPr>
              <w:t> </w:t>
            </w:r>
            <w:r>
              <w:rPr>
                <w:sz w:val="18"/>
                <w:u w:val="single"/>
              </w:rPr>
              <w:tab/>
            </w:r>
          </w:p>
        </w:tc>
        <w:tc>
          <w:tcPr>
            <w:tcW w:w="5507" w:type="dxa"/>
            <w:tcBorders>
              <w:left w:val="single" w:sz="6" w:space="0" w:color="000000"/>
            </w:tcBorders>
          </w:tcPr>
          <w:p>
            <w:pPr>
              <w:pStyle w:val="TableParagraph"/>
              <w:rPr>
                <w:b/>
                <w:i/>
                <w:sz w:val="20"/>
              </w:rPr>
            </w:pPr>
          </w:p>
          <w:p>
            <w:pPr>
              <w:pStyle w:val="TableParagraph"/>
              <w:tabs>
                <w:tab w:pos="4631" w:val="left" w:leader="none"/>
              </w:tabs>
              <w:spacing w:before="138"/>
              <w:ind w:left="1949"/>
              <w:rPr>
                <w:sz w:val="18"/>
              </w:rPr>
            </w:pPr>
            <w:r>
              <w:rPr>
                <w:sz w:val="18"/>
              </w:rPr>
              <w:t>Date signed</w:t>
            </w:r>
            <w:r>
              <w:rPr>
                <w:spacing w:val="111"/>
                <w:sz w:val="18"/>
              </w:rPr>
              <w:t> </w:t>
            </w:r>
            <w:r>
              <w:rPr>
                <w:sz w:val="18"/>
                <w:u w:val="single"/>
              </w:rPr>
              <w:tab/>
            </w:r>
          </w:p>
        </w:tc>
      </w:tr>
    </w:tbl>
    <w:sectPr>
      <w:type w:val="continuous"/>
      <w:pgSz w:w="12240" w:h="15840"/>
      <w:pgMar w:top="24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3020" w:right="39"/>
      <w:jc w:val="center"/>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taxes@nassautaxes.com" TargetMode="External"/><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2021-31</dc:subject>
  <dc:title>Application for Installment Payment of Property Taxes</dc:title>
  <dcterms:created xsi:type="dcterms:W3CDTF">2022-10-26T19:03:26Z</dcterms:created>
  <dcterms:modified xsi:type="dcterms:W3CDTF">2022-10-26T19:03:26Z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0x010100329DD436229F524FB68BC9914008C68D</vt:lpwstr>
  </property>
  <property fmtid="{D5CDD505-2E9C-101B-9397-08002B2CF9AE}" pid="3" name="Created">
    <vt:filetime>2022-04-29T00:00:00Z</vt:filetime>
  </property>
  <property fmtid="{D5CDD505-2E9C-101B-9397-08002B2CF9AE}" pid="4" name="Creator">
    <vt:lpwstr>Acrobat PDFMaker 11 for Word</vt:lpwstr>
  </property>
  <property fmtid="{D5CDD505-2E9C-101B-9397-08002B2CF9AE}" pid="5" name="LastSaved">
    <vt:filetime>2022-10-26T00:00:00Z</vt:filetime>
  </property>
  <property fmtid="{D5CDD505-2E9C-101B-9397-08002B2CF9AE}" pid="6" name="Producer">
    <vt:lpwstr>Adobe PDF Library 11.0</vt:lpwstr>
  </property>
  <property fmtid="{D5CDD505-2E9C-101B-9397-08002B2CF9AE}" pid="7" name="SourceModified">
    <vt:lpwstr>D:20220429163046</vt:lpwstr>
  </property>
  <property fmtid="{D5CDD505-2E9C-101B-9397-08002B2CF9AE}" pid="8" name="WorkflowChangePath">
    <vt:lpwstr>f607681b-728c-43eb-bebe-5517fa6c52ad,6;</vt:lpwstr>
  </property>
</Properties>
</file>